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3629A" w:rsidP="00D3629A" w:rsidRDefault="00D3629A" w14:paraId="6C393297" wp14:textId="77777777">
      <w:pPr>
        <w:pStyle w:val="Heading1"/>
      </w:pPr>
      <w:bookmarkStart w:name="_GoBack" w:id="0"/>
      <w:r>
        <w:t>Record/Upload Media or a URL from a Web Browser</w:t>
      </w:r>
    </w:p>
    <w:bookmarkEnd w:id="0"/>
    <w:p xmlns:wp14="http://schemas.microsoft.com/office/word/2010/wordml" w:rsidR="00D3629A" w:rsidP="00D3629A" w:rsidRDefault="00D3629A" w14:paraId="672A6659" wp14:textId="77777777"/>
    <w:p xmlns:wp14="http://schemas.microsoft.com/office/word/2010/wordml" w:rsidR="00D3629A" w:rsidP="00D3629A" w:rsidRDefault="00D3629A" w14:paraId="6D0C76E3" wp14:textId="77777777">
      <w:pPr>
        <w:rPr>
          <w:rFonts w:ascii="Calibri" w:hAnsi="Calibri" w:eastAsia="Calibri" w:cs="Calibri"/>
          <w:sz w:val="24"/>
          <w:szCs w:val="24"/>
        </w:rPr>
      </w:pPr>
      <w:r w:rsidRPr="21A4A2E6">
        <w:rPr>
          <w:rFonts w:ascii="Calibri" w:hAnsi="Calibri" w:eastAsia="Calibri" w:cs="Calibri"/>
          <w:sz w:val="24"/>
          <w:szCs w:val="24"/>
        </w:rPr>
        <w:t xml:space="preserve">Your instructor may give you two options for submitting an audio or video assignment in Canvas. These options are listed as two separate tabs in the Submit Assignment area of your Canvas assignment. Be sure to select only one of the tabs to submit your assignment, as listed below. </w:t>
      </w:r>
    </w:p>
    <w:p xmlns:wp14="http://schemas.microsoft.com/office/word/2010/wordml" w:rsidR="00D3629A" w:rsidP="00D3629A" w:rsidRDefault="00D3629A" w14:paraId="7C39AA9F" wp14:textId="77777777">
      <w:pPr>
        <w:pStyle w:val="ListParagraph"/>
        <w:numPr>
          <w:ilvl w:val="0"/>
          <w:numId w:val="1"/>
        </w:numPr>
        <w:rPr>
          <w:rFonts w:eastAsiaTheme="minorEastAsia"/>
          <w:sz w:val="24"/>
          <w:szCs w:val="24"/>
        </w:rPr>
      </w:pPr>
      <w:r w:rsidRPr="21A4A2E6">
        <w:rPr>
          <w:rFonts w:ascii="Calibri" w:hAnsi="Calibri" w:eastAsia="Calibri" w:cs="Calibri"/>
          <w:sz w:val="24"/>
          <w:szCs w:val="24"/>
        </w:rPr>
        <w:t>Media: You can record or upload an audio or video file you already recorded or record as needed via the Canvas media tool.</w:t>
      </w:r>
    </w:p>
    <w:p xmlns:wp14="http://schemas.microsoft.com/office/word/2010/wordml" w:rsidR="00D3629A" w:rsidP="00D3629A" w:rsidRDefault="00D3629A" w14:paraId="7C446A63" wp14:textId="77777777">
      <w:pPr>
        <w:pStyle w:val="ListParagraph"/>
        <w:numPr>
          <w:ilvl w:val="0"/>
          <w:numId w:val="1"/>
        </w:numPr>
        <w:rPr>
          <w:sz w:val="24"/>
          <w:szCs w:val="24"/>
        </w:rPr>
      </w:pPr>
      <w:r w:rsidRPr="727BB3A0">
        <w:rPr>
          <w:rFonts w:ascii="Calibri" w:hAnsi="Calibri" w:eastAsia="Calibri" w:cs="Calibri"/>
          <w:sz w:val="24"/>
          <w:szCs w:val="24"/>
        </w:rPr>
        <w:t xml:space="preserve">Website URL: Submit the Web address (URL) that contains your media file. </w:t>
      </w:r>
    </w:p>
    <w:p xmlns:wp14="http://schemas.microsoft.com/office/word/2010/wordml" w:rsidR="00D3629A" w:rsidP="00D3629A" w:rsidRDefault="00D3629A" w14:paraId="0A37501D" wp14:textId="77777777">
      <w:pPr>
        <w:rPr>
          <w:rFonts w:ascii="Calibri" w:hAnsi="Calibri" w:eastAsia="Calibri" w:cs="Calibri"/>
          <w:sz w:val="24"/>
          <w:szCs w:val="24"/>
        </w:rPr>
      </w:pPr>
      <w:r w:rsidR="00D3629A">
        <w:drawing>
          <wp:inline xmlns:wp14="http://schemas.microsoft.com/office/word/2010/wordprocessingDrawing" wp14:editId="67757953" wp14:anchorId="4ED7BF82">
            <wp:extent cx="4572000" cy="2266950"/>
            <wp:effectExtent l="0" t="0" r="0" b="0"/>
            <wp:docPr id="1565774857" name="Picture 1830623646" descr="Submit assignment area with tabs for Website URL, Media and Office 365." title="Submit assignment option tabs"/>
            <wp:cNvGraphicFramePr>
              <a:graphicFrameLocks noChangeAspect="1"/>
            </wp:cNvGraphicFramePr>
            <a:graphic>
              <a:graphicData uri="http://schemas.openxmlformats.org/drawingml/2006/picture">
                <pic:pic>
                  <pic:nvPicPr>
                    <pic:cNvPr id="0" name="Picture 1830623646"/>
                    <pic:cNvPicPr/>
                  </pic:nvPicPr>
                  <pic:blipFill>
                    <a:blip r:embed="Rd545fd4e27a748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266950"/>
                    </a:xfrm>
                    <a:prstGeom prst="rect">
                      <a:avLst/>
                    </a:prstGeom>
                  </pic:spPr>
                </pic:pic>
              </a:graphicData>
            </a:graphic>
          </wp:inline>
        </w:drawing>
      </w:r>
    </w:p>
    <w:p xmlns:wp14="http://schemas.microsoft.com/office/word/2010/wordml" w:rsidR="00D3629A" w:rsidP="00D3629A" w:rsidRDefault="00D3629A" w14:paraId="33486D83" wp14:textId="77777777">
      <w:pPr>
        <w:rPr>
          <w:rFonts w:ascii="Calibri" w:hAnsi="Calibri" w:eastAsia="Calibri" w:cs="Calibri"/>
          <w:sz w:val="24"/>
          <w:szCs w:val="24"/>
        </w:rPr>
      </w:pPr>
      <w:r w:rsidRPr="21A4A2E6">
        <w:rPr>
          <w:rFonts w:ascii="Calibri" w:hAnsi="Calibri" w:eastAsia="Calibri" w:cs="Calibri"/>
          <w:sz w:val="24"/>
          <w:szCs w:val="24"/>
        </w:rPr>
        <w:t>This brief document contains resources for using a Web browser to upload your assignment. If you use the Canvas Student app to upload your media submission, please see the separate document titled “Canvas Student App - Record or Upload Media or Submit Web URL.”</w:t>
      </w:r>
    </w:p>
    <w:p xmlns:wp14="http://schemas.microsoft.com/office/word/2010/wordml" w:rsidR="00D3629A" w:rsidP="00D3629A" w:rsidRDefault="00D3629A" w14:paraId="236DED92" wp14:textId="77777777">
      <w:pPr>
        <w:pStyle w:val="Heading1"/>
      </w:pPr>
      <w:r w:rsidRPr="21A4A2E6">
        <w:rPr>
          <w:rFonts w:ascii="Calibri" w:hAnsi="Calibri" w:eastAsia="Calibri" w:cs="Calibri"/>
          <w:color w:val="auto"/>
          <w:sz w:val="24"/>
          <w:szCs w:val="24"/>
        </w:rPr>
        <w:t>Step-by-step instructions using your Web browser for the two submission options mentioned above are found at the following links.</w:t>
      </w:r>
    </w:p>
    <w:p xmlns:wp14="http://schemas.microsoft.com/office/word/2010/wordml" w:rsidR="00D3629A" w:rsidP="00D3629A" w:rsidRDefault="00A55574" w14:paraId="6AC43FD9" wp14:textId="77777777">
      <w:pPr>
        <w:pStyle w:val="Heading1"/>
        <w:numPr>
          <w:ilvl w:val="0"/>
          <w:numId w:val="2"/>
        </w:numPr>
        <w:rPr>
          <w:color w:val="auto"/>
          <w:sz w:val="24"/>
          <w:szCs w:val="24"/>
        </w:rPr>
      </w:pPr>
      <w:hyperlink r:id="rId8">
        <w:r w:rsidRPr="21A4A2E6" w:rsidR="00D3629A">
          <w:rPr>
            <w:rStyle w:val="Hyperlink"/>
            <w:rFonts w:ascii="Calibri" w:hAnsi="Calibri" w:eastAsia="Calibri" w:cs="Calibri"/>
            <w:color w:val="4472C4" w:themeColor="accent1"/>
            <w:sz w:val="24"/>
            <w:szCs w:val="24"/>
          </w:rPr>
          <w:t>How do I submit a media file as an assignment submission?</w:t>
        </w:r>
      </w:hyperlink>
      <w:r w:rsidRPr="21A4A2E6" w:rsidR="00D3629A">
        <w:rPr>
          <w:rFonts w:ascii="Calibri" w:hAnsi="Calibri" w:eastAsia="Calibri" w:cs="Calibri"/>
          <w:color w:val="auto"/>
          <w:sz w:val="24"/>
          <w:szCs w:val="24"/>
        </w:rPr>
        <w:t xml:space="preserve"> </w:t>
      </w:r>
    </w:p>
    <w:p xmlns:wp14="http://schemas.microsoft.com/office/word/2010/wordml" w:rsidR="00D3629A" w:rsidP="00D3629A" w:rsidRDefault="00A55574" w14:paraId="61007657" wp14:textId="77777777">
      <w:pPr>
        <w:pStyle w:val="Heading1"/>
        <w:numPr>
          <w:ilvl w:val="0"/>
          <w:numId w:val="2"/>
        </w:numPr>
        <w:rPr>
          <w:color w:val="auto"/>
          <w:sz w:val="24"/>
          <w:szCs w:val="24"/>
        </w:rPr>
      </w:pPr>
      <w:hyperlink r:id="rId9">
        <w:r w:rsidRPr="21A4A2E6" w:rsidR="00D3629A">
          <w:rPr>
            <w:rStyle w:val="Hyperlink"/>
            <w:rFonts w:ascii="Calibri" w:hAnsi="Calibri" w:eastAsia="Calibri" w:cs="Calibri"/>
            <w:sz w:val="24"/>
            <w:szCs w:val="24"/>
          </w:rPr>
          <w:t>How do I enter a URL as an assignment submission?</w:t>
        </w:r>
      </w:hyperlink>
    </w:p>
    <w:p xmlns:wp14="http://schemas.microsoft.com/office/word/2010/wordml" w:rsidR="00D3629A" w:rsidP="00D3629A" w:rsidRDefault="00D3629A" w14:paraId="5DAB6C7B" wp14:textId="77777777">
      <w:pPr>
        <w:rPr>
          <w:rFonts w:ascii="Calibri" w:hAnsi="Calibri" w:eastAsia="Calibri" w:cs="Calibri"/>
          <w:sz w:val="24"/>
          <w:szCs w:val="24"/>
        </w:rPr>
      </w:pPr>
    </w:p>
    <w:p xmlns:wp14="http://schemas.microsoft.com/office/word/2010/wordml" w:rsidR="00D3629A" w:rsidP="00D3629A" w:rsidRDefault="00D3629A" w14:paraId="56E2764B" wp14:textId="77777777">
      <w:pPr>
        <w:rPr>
          <w:rFonts w:ascii="Calibri" w:hAnsi="Calibri" w:eastAsia="Calibri" w:cs="Calibri"/>
          <w:sz w:val="24"/>
          <w:szCs w:val="24"/>
        </w:rPr>
      </w:pPr>
      <w:r w:rsidRPr="21A4A2E6">
        <w:rPr>
          <w:rFonts w:ascii="Calibri" w:hAnsi="Calibri" w:eastAsia="Calibri" w:cs="Calibri"/>
          <w:sz w:val="24"/>
          <w:szCs w:val="24"/>
        </w:rPr>
        <w:t>Please note that Canvas cannot accept media uploads larger than 500 MB.</w:t>
      </w:r>
    </w:p>
    <w:p xmlns:wp14="http://schemas.microsoft.com/office/word/2010/wordml" w:rsidR="00D3629A" w:rsidP="00D3629A" w:rsidRDefault="00D3629A" w14:paraId="5EB5E135" wp14:textId="77777777">
      <w:r w:rsidRPr="21A4A2E6">
        <w:rPr>
          <w:rFonts w:ascii="Calibri" w:hAnsi="Calibri" w:eastAsia="Calibri" w:cs="Calibri"/>
          <w:sz w:val="24"/>
          <w:szCs w:val="24"/>
        </w:rPr>
        <w:t xml:space="preserve">If you have difficulty uploading your media file after following the directions at the links above, please contact the Academic Technology Center at </w:t>
      </w:r>
      <w:hyperlink r:id="rId10">
        <w:r w:rsidRPr="21A4A2E6">
          <w:rPr>
            <w:rStyle w:val="Hyperlink"/>
            <w:rFonts w:ascii="Calibri" w:hAnsi="Calibri" w:eastAsia="Calibri" w:cs="Calibri"/>
            <w:sz w:val="24"/>
            <w:szCs w:val="24"/>
          </w:rPr>
          <w:t>atc@csus.edu</w:t>
        </w:r>
      </w:hyperlink>
      <w:r w:rsidRPr="21A4A2E6">
        <w:rPr>
          <w:rFonts w:ascii="Calibri" w:hAnsi="Calibri" w:eastAsia="Calibri" w:cs="Calibri"/>
          <w:sz w:val="24"/>
          <w:szCs w:val="24"/>
        </w:rPr>
        <w:t>, 916-278-2450 or in person at AIRC 2005.</w:t>
      </w:r>
    </w:p>
    <w:p xmlns:wp14="http://schemas.microsoft.com/office/word/2010/wordml" w:rsidR="00E70997" w:rsidRDefault="00E70997" w14:paraId="02EB378F" wp14:textId="77777777"/>
    <w:sectPr w:rsidR="00E70997">
      <w:footerReference w:type="default" r:id="rId11"/>
      <w:pgSz w:w="12240" w:h="15840" w:orient="portrait"/>
      <w:pgMar w:top="1440" w:right="1440" w:bottom="1440" w:left="1440" w:header="720" w:footer="720" w:gutter="0"/>
      <w:cols w:space="720"/>
      <w:docGrid w:linePitch="360"/>
      <w:headerReference w:type="default" r:id="R0c606d1687a6449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55574" w:rsidP="00D3629A" w:rsidRDefault="00A55574" w14:paraId="6A05A809" wp14:textId="77777777">
      <w:pPr>
        <w:spacing w:after="0" w:line="240" w:lineRule="auto"/>
      </w:pPr>
      <w:r>
        <w:separator/>
      </w:r>
    </w:p>
  </w:endnote>
  <w:endnote w:type="continuationSeparator" w:id="0">
    <w:p xmlns:wp14="http://schemas.microsoft.com/office/word/2010/wordml" w:rsidR="00A55574" w:rsidP="00D3629A" w:rsidRDefault="00A55574"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xmlns:wp14="http://schemas.microsoft.com/office/word/2010/wordml" w:rsidR="00D3629A" w:rsidRDefault="00D3629A" w14:paraId="41B03163"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6339DC5D" wp14:editId="3DC7D073">
              <wp:simplePos x="0" y="0"/>
              <wp:positionH relativeFrom="column">
                <wp:posOffset>4000500</wp:posOffset>
              </wp:positionH>
              <wp:positionV relativeFrom="bottomMargin">
                <wp:posOffset>153035</wp:posOffset>
              </wp:positionV>
              <wp:extent cx="2134235" cy="495300"/>
              <wp:effectExtent l="0" t="0" r="1841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D3629A" w:rsidR="00D3629A" w:rsidP="00D3629A" w:rsidRDefault="00D3629A" w14:paraId="76044B6A" wp14:textId="77777777">
                          <w:pPr>
                            <w:jc w:val="right"/>
                            <w:rPr>
                              <w:i/>
                              <w:color w:val="004D37"/>
                            </w:rPr>
                          </w:pPr>
                          <w:r w:rsidRPr="00CA7BEA">
                            <w:rPr>
                              <w:i/>
                              <w:color w:val="004D37"/>
                            </w:rPr>
                            <w:t>Academic Technology Center</w:t>
                          </w:r>
                          <w:r>
                            <w:rPr>
                              <w:i/>
                              <w:color w:val="004D37"/>
                            </w:rPr>
                            <w:br/>
                          </w:r>
                          <w:r>
                            <w:t>916-278-</w:t>
                          </w:r>
                          <w:proofErr w:type="gramStart"/>
                          <w:r>
                            <w:t>2450  |</w:t>
                          </w:r>
                          <w:proofErr w:type="gramEnd"/>
                          <w:r>
                            <w:t xml:space="preserve">  </w:t>
                          </w:r>
                          <w:hyperlink w:history="1" r:id="rId1">
                            <w:r w:rsidRPr="00B46C6D">
                              <w:rPr>
                                <w:rStyle w:val="Hyperlink"/>
                                <w:color w:val="000000" w:themeColor="text1"/>
                              </w:rPr>
                              <w:t>atc@csus.edu</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1AFD663">
            <v:shapetype id="_x0000_t202" coordsize="21600,21600" o:spt="202" path="m,l,21600r21600,l21600,xe" w14:anchorId="6339DC5D">
              <v:stroke joinstyle="miter"/>
              <v:path gradientshapeok="t" o:connecttype="rect"/>
            </v:shapetype>
            <v:shape id="Text Box 13" style="position:absolute;margin-left:315pt;margin-top:12.05pt;width:168.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ETrwIAAKo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">
              <v:textbox inset="0,0,0,0">
                <w:txbxContent>
                  <w:p w:rsidRPr="00D3629A" w:rsidR="00D3629A" w:rsidP="00D3629A" w:rsidRDefault="00D3629A" w14:paraId="3103E1E0" wp14:textId="77777777">
                    <w:pPr>
                      <w:jc w:val="right"/>
                      <w:rPr>
                        <w:i/>
                        <w:color w:val="004D37"/>
                      </w:rPr>
                    </w:pPr>
                    <w:r w:rsidRPr="00CA7BEA">
                      <w:rPr>
                        <w:i/>
                        <w:color w:val="004D37"/>
                      </w:rPr>
                      <w:t>Academic Technology Center</w:t>
                    </w:r>
                    <w:r>
                      <w:rPr>
                        <w:i/>
                        <w:color w:val="004D37"/>
                      </w:rPr>
                      <w:br/>
                    </w:r>
                    <w:r>
                      <w:t>916-278-</w:t>
                    </w:r>
                    <w:proofErr w:type="gramStart"/>
                    <w:r>
                      <w:t>2450  |</w:t>
                    </w:r>
                    <w:proofErr w:type="gramEnd"/>
                    <w:r>
                      <w:t xml:space="preserve">  </w:t>
                    </w:r>
                    <w:hyperlink w:history="1" r:id="rId2">
                      <w:r w:rsidRPr="00B46C6D">
                        <w:rPr>
                          <w:rStyle w:val="Hyperlink"/>
                          <w:color w:val="000000" w:themeColor="text1"/>
                        </w:rPr>
                        <w:t>atc@csus.edu</w:t>
                      </w:r>
                    </w:hyperlink>
                  </w:p>
                </w:txbxContent>
              </v:textbox>
              <w10:wrap anchory="margin"/>
            </v:shape>
          </w:pict>
        </mc:Fallback>
      </mc:AlternateContent>
    </w:r>
    <w:r>
      <w:rPr>
        <w:noProof/>
      </w:rPr>
      <w:drawing>
        <wp:anchor xmlns:wp14="http://schemas.microsoft.com/office/word/2010/wordprocessingDrawing" distT="0" distB="0" distL="114300" distR="114300" simplePos="0" relativeHeight="251661312" behindDoc="1" locked="0" layoutInCell="1" allowOverlap="1" wp14:anchorId="2071355B" wp14:editId="3218AEFD">
          <wp:simplePos x="0" y="0"/>
          <wp:positionH relativeFrom="margin">
            <wp:align>left</wp:align>
          </wp:positionH>
          <wp:positionV relativeFrom="page">
            <wp:posOffset>9258935</wp:posOffset>
          </wp:positionV>
          <wp:extent cx="1991360" cy="384175"/>
          <wp:effectExtent l="0" t="0" r="8890" b="0"/>
          <wp:wrapNone/>
          <wp:docPr id="54" name="Picture 10" descr="Sacramento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png"/>
                  <pic:cNvPicPr>
                    <a:picLocks noChangeAspect="1" noChangeArrowheads="1"/>
                  </pic:cNvPicPr>
                </pic:nvPicPr>
                <pic:blipFill>
                  <a:blip r:embed="rId3"/>
                  <a:srcRect/>
                  <a:stretch>
                    <a:fillRect/>
                  </a:stretch>
                </pic:blipFill>
                <pic:spPr bwMode="auto">
                  <a:xfrm>
                    <a:off x="0" y="0"/>
                    <a:ext cx="1991360" cy="384175"/>
                  </a:xfrm>
                  <a:prstGeom prst="rect">
                    <a:avLst/>
                  </a:prstGeom>
                  <a:noFill/>
                  <a:ln w="9525">
                    <a:noFill/>
                    <a:miter lim="800000"/>
                    <a:headEnd/>
                    <a:tailEnd/>
                  </a:ln>
                </pic:spPr>
              </pic:pic>
            </a:graphicData>
          </a:graphic>
        </wp:anchor>
      </w:drawing>
    </w:r>
    <w:r w:rsidR="0B4126C2">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55574" w:rsidP="00D3629A" w:rsidRDefault="00A55574" w14:paraId="41C8F396" wp14:textId="77777777">
      <w:pPr>
        <w:spacing w:after="0" w:line="240" w:lineRule="auto"/>
      </w:pPr>
      <w:r>
        <w:separator/>
      </w:r>
    </w:p>
  </w:footnote>
  <w:footnote w:type="continuationSeparator" w:id="0">
    <w:p xmlns:wp14="http://schemas.microsoft.com/office/word/2010/wordml" w:rsidR="00A55574" w:rsidP="00D3629A" w:rsidRDefault="00A55574" w14:paraId="72A3D3E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B4126C2" w:rsidTr="0B4126C2" w14:paraId="4C709E24">
      <w:tc>
        <w:tcPr>
          <w:tcW w:w="3120" w:type="dxa"/>
          <w:tcMar/>
        </w:tcPr>
        <w:p w:rsidR="0B4126C2" w:rsidP="0B4126C2" w:rsidRDefault="0B4126C2" w14:paraId="019D0E5F" w14:textId="310D8007">
          <w:pPr>
            <w:pStyle w:val="Header"/>
            <w:bidi w:val="0"/>
            <w:ind w:left="-115"/>
            <w:jc w:val="left"/>
          </w:pPr>
        </w:p>
      </w:tc>
      <w:tc>
        <w:tcPr>
          <w:tcW w:w="3120" w:type="dxa"/>
          <w:tcMar/>
        </w:tcPr>
        <w:p w:rsidR="0B4126C2" w:rsidP="0B4126C2" w:rsidRDefault="0B4126C2" w14:paraId="4306B886" w14:textId="376C4EBA">
          <w:pPr>
            <w:pStyle w:val="Header"/>
            <w:bidi w:val="0"/>
            <w:jc w:val="center"/>
          </w:pPr>
        </w:p>
      </w:tc>
      <w:tc>
        <w:tcPr>
          <w:tcW w:w="3120" w:type="dxa"/>
          <w:tcMar/>
        </w:tcPr>
        <w:p w:rsidR="0B4126C2" w:rsidP="0B4126C2" w:rsidRDefault="0B4126C2" w14:paraId="0E1C6DA8" w14:textId="56D09460">
          <w:pPr>
            <w:pStyle w:val="Header"/>
            <w:bidi w:val="0"/>
            <w:ind w:right="-115"/>
            <w:jc w:val="right"/>
          </w:pPr>
        </w:p>
      </w:tc>
    </w:tr>
  </w:tbl>
  <w:p w:rsidR="0B4126C2" w:rsidP="0B4126C2" w:rsidRDefault="0B4126C2" w14:paraId="260AA314" w14:textId="391042D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0C60"/>
    <w:multiLevelType w:val="hybridMultilevel"/>
    <w:tmpl w:val="F072F534"/>
    <w:lvl w:ilvl="0" w:tplc="961AF3EE">
      <w:start w:val="1"/>
      <w:numFmt w:val="decimal"/>
      <w:lvlText w:val="%1."/>
      <w:lvlJc w:val="left"/>
      <w:pPr>
        <w:ind w:left="720" w:hanging="360"/>
      </w:pPr>
    </w:lvl>
    <w:lvl w:ilvl="1" w:tplc="A6F697B6">
      <w:start w:val="1"/>
      <w:numFmt w:val="lowerLetter"/>
      <w:lvlText w:val="%2."/>
      <w:lvlJc w:val="left"/>
      <w:pPr>
        <w:ind w:left="1440" w:hanging="360"/>
      </w:pPr>
    </w:lvl>
    <w:lvl w:ilvl="2" w:tplc="B43C05FA">
      <w:start w:val="1"/>
      <w:numFmt w:val="lowerRoman"/>
      <w:lvlText w:val="%3."/>
      <w:lvlJc w:val="right"/>
      <w:pPr>
        <w:ind w:left="2160" w:hanging="180"/>
      </w:pPr>
    </w:lvl>
    <w:lvl w:ilvl="3" w:tplc="A8FA3138">
      <w:start w:val="1"/>
      <w:numFmt w:val="decimal"/>
      <w:lvlText w:val="%4."/>
      <w:lvlJc w:val="left"/>
      <w:pPr>
        <w:ind w:left="2880" w:hanging="360"/>
      </w:pPr>
    </w:lvl>
    <w:lvl w:ilvl="4" w:tplc="9F90CEFC">
      <w:start w:val="1"/>
      <w:numFmt w:val="lowerLetter"/>
      <w:lvlText w:val="%5."/>
      <w:lvlJc w:val="left"/>
      <w:pPr>
        <w:ind w:left="3600" w:hanging="360"/>
      </w:pPr>
    </w:lvl>
    <w:lvl w:ilvl="5" w:tplc="4796A2CC">
      <w:start w:val="1"/>
      <w:numFmt w:val="lowerRoman"/>
      <w:lvlText w:val="%6."/>
      <w:lvlJc w:val="right"/>
      <w:pPr>
        <w:ind w:left="4320" w:hanging="180"/>
      </w:pPr>
    </w:lvl>
    <w:lvl w:ilvl="6" w:tplc="022C8ABE">
      <w:start w:val="1"/>
      <w:numFmt w:val="decimal"/>
      <w:lvlText w:val="%7."/>
      <w:lvlJc w:val="left"/>
      <w:pPr>
        <w:ind w:left="5040" w:hanging="360"/>
      </w:pPr>
    </w:lvl>
    <w:lvl w:ilvl="7" w:tplc="165E77A6">
      <w:start w:val="1"/>
      <w:numFmt w:val="lowerLetter"/>
      <w:lvlText w:val="%8."/>
      <w:lvlJc w:val="left"/>
      <w:pPr>
        <w:ind w:left="5760" w:hanging="360"/>
      </w:pPr>
    </w:lvl>
    <w:lvl w:ilvl="8" w:tplc="827E8B64">
      <w:start w:val="1"/>
      <w:numFmt w:val="lowerRoman"/>
      <w:lvlText w:val="%9."/>
      <w:lvlJc w:val="right"/>
      <w:pPr>
        <w:ind w:left="6480" w:hanging="180"/>
      </w:pPr>
    </w:lvl>
  </w:abstractNum>
  <w:abstractNum w:abstractNumId="1" w15:restartNumberingAfterBreak="0">
    <w:nsid w:val="12D7025F"/>
    <w:multiLevelType w:val="hybridMultilevel"/>
    <w:tmpl w:val="49BACF60"/>
    <w:lvl w:ilvl="0" w:tplc="3818702A">
      <w:start w:val="1"/>
      <w:numFmt w:val="bullet"/>
      <w:lvlText w:val=""/>
      <w:lvlJc w:val="left"/>
      <w:pPr>
        <w:ind w:left="720" w:hanging="360"/>
      </w:pPr>
      <w:rPr>
        <w:rFonts w:hint="default" w:ascii="Symbol" w:hAnsi="Symbol"/>
      </w:rPr>
    </w:lvl>
    <w:lvl w:ilvl="1" w:tplc="9DD09CD6">
      <w:start w:val="1"/>
      <w:numFmt w:val="bullet"/>
      <w:lvlText w:val="o"/>
      <w:lvlJc w:val="left"/>
      <w:pPr>
        <w:ind w:left="1440" w:hanging="360"/>
      </w:pPr>
      <w:rPr>
        <w:rFonts w:hint="default" w:ascii="Courier New" w:hAnsi="Courier New"/>
      </w:rPr>
    </w:lvl>
    <w:lvl w:ilvl="2" w:tplc="64660242">
      <w:start w:val="1"/>
      <w:numFmt w:val="bullet"/>
      <w:lvlText w:val=""/>
      <w:lvlJc w:val="left"/>
      <w:pPr>
        <w:ind w:left="2160" w:hanging="360"/>
      </w:pPr>
      <w:rPr>
        <w:rFonts w:hint="default" w:ascii="Wingdings" w:hAnsi="Wingdings"/>
      </w:rPr>
    </w:lvl>
    <w:lvl w:ilvl="3" w:tplc="DEB8B990">
      <w:start w:val="1"/>
      <w:numFmt w:val="bullet"/>
      <w:lvlText w:val=""/>
      <w:lvlJc w:val="left"/>
      <w:pPr>
        <w:ind w:left="2880" w:hanging="360"/>
      </w:pPr>
      <w:rPr>
        <w:rFonts w:hint="default" w:ascii="Symbol" w:hAnsi="Symbol"/>
      </w:rPr>
    </w:lvl>
    <w:lvl w:ilvl="4" w:tplc="42D2D174">
      <w:start w:val="1"/>
      <w:numFmt w:val="bullet"/>
      <w:lvlText w:val="o"/>
      <w:lvlJc w:val="left"/>
      <w:pPr>
        <w:ind w:left="3600" w:hanging="360"/>
      </w:pPr>
      <w:rPr>
        <w:rFonts w:hint="default" w:ascii="Courier New" w:hAnsi="Courier New"/>
      </w:rPr>
    </w:lvl>
    <w:lvl w:ilvl="5" w:tplc="D5E89BF6">
      <w:start w:val="1"/>
      <w:numFmt w:val="bullet"/>
      <w:lvlText w:val=""/>
      <w:lvlJc w:val="left"/>
      <w:pPr>
        <w:ind w:left="4320" w:hanging="360"/>
      </w:pPr>
      <w:rPr>
        <w:rFonts w:hint="default" w:ascii="Wingdings" w:hAnsi="Wingdings"/>
      </w:rPr>
    </w:lvl>
    <w:lvl w:ilvl="6" w:tplc="C302A5BA">
      <w:start w:val="1"/>
      <w:numFmt w:val="bullet"/>
      <w:lvlText w:val=""/>
      <w:lvlJc w:val="left"/>
      <w:pPr>
        <w:ind w:left="5040" w:hanging="360"/>
      </w:pPr>
      <w:rPr>
        <w:rFonts w:hint="default" w:ascii="Symbol" w:hAnsi="Symbol"/>
      </w:rPr>
    </w:lvl>
    <w:lvl w:ilvl="7" w:tplc="68F84D2E">
      <w:start w:val="1"/>
      <w:numFmt w:val="bullet"/>
      <w:lvlText w:val="o"/>
      <w:lvlJc w:val="left"/>
      <w:pPr>
        <w:ind w:left="5760" w:hanging="360"/>
      </w:pPr>
      <w:rPr>
        <w:rFonts w:hint="default" w:ascii="Courier New" w:hAnsi="Courier New"/>
      </w:rPr>
    </w:lvl>
    <w:lvl w:ilvl="8" w:tplc="3E9A02F2">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9A"/>
    <w:rsid w:val="006E5979"/>
    <w:rsid w:val="00A55574"/>
    <w:rsid w:val="00B54C1A"/>
    <w:rsid w:val="00D3629A"/>
    <w:rsid w:val="00E70997"/>
    <w:rsid w:val="0B41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5ACD29-382F-475E-9EEE-3BBAF8F0D2FA}"/>
  <w14:docId w14:val="0AABA6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3629A"/>
  </w:style>
  <w:style w:type="paragraph" w:styleId="Heading1">
    <w:name w:val="heading 1"/>
    <w:basedOn w:val="Normal"/>
    <w:next w:val="Normal"/>
    <w:link w:val="Heading1Char"/>
    <w:uiPriority w:val="9"/>
    <w:qFormat/>
    <w:rsid w:val="00D3629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3629A"/>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D3629A"/>
    <w:pPr>
      <w:ind w:left="720"/>
      <w:contextualSpacing/>
    </w:pPr>
  </w:style>
  <w:style w:type="character" w:styleId="Hyperlink">
    <w:name w:val="Hyperlink"/>
    <w:basedOn w:val="DefaultParagraphFont"/>
    <w:uiPriority w:val="99"/>
    <w:unhideWhenUsed/>
    <w:rsid w:val="00D3629A"/>
    <w:rPr>
      <w:color w:val="0563C1" w:themeColor="hyperlink"/>
      <w:u w:val="single"/>
    </w:rPr>
  </w:style>
  <w:style w:type="paragraph" w:styleId="BalloonText">
    <w:name w:val="Balloon Text"/>
    <w:basedOn w:val="Normal"/>
    <w:link w:val="BalloonTextChar"/>
    <w:uiPriority w:val="99"/>
    <w:semiHidden/>
    <w:unhideWhenUsed/>
    <w:rsid w:val="00D362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3629A"/>
    <w:rPr>
      <w:rFonts w:ascii="Segoe UI" w:hAnsi="Segoe UI" w:cs="Segoe UI"/>
      <w:sz w:val="18"/>
      <w:szCs w:val="18"/>
    </w:rPr>
  </w:style>
  <w:style w:type="paragraph" w:styleId="Header">
    <w:name w:val="header"/>
    <w:basedOn w:val="Normal"/>
    <w:link w:val="HeaderChar"/>
    <w:uiPriority w:val="99"/>
    <w:unhideWhenUsed/>
    <w:rsid w:val="00D36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3629A"/>
  </w:style>
  <w:style w:type="paragraph" w:styleId="Footer">
    <w:name w:val="footer"/>
    <w:basedOn w:val="Normal"/>
    <w:link w:val="FooterChar"/>
    <w:uiPriority w:val="99"/>
    <w:unhideWhenUsed/>
    <w:rsid w:val="00D36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629A"/>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mmunity.canvaslms.com/docs/DOC-10668-421254356"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mailto:atc@csus.edu" TargetMode="External" Id="rId10" /><Relationship Type="http://schemas.openxmlformats.org/officeDocument/2006/relationships/webSettings" Target="webSettings.xml" Id="rId4" /><Relationship Type="http://schemas.openxmlformats.org/officeDocument/2006/relationships/hyperlink" Target="https://community.canvaslms.com/docs/DOC-14128-4212833582" TargetMode="External" Id="rId9" /><Relationship Type="http://schemas.openxmlformats.org/officeDocument/2006/relationships/customXml" Target="../customXml/item1.xml" Id="rId14" /><Relationship Type="http://schemas.openxmlformats.org/officeDocument/2006/relationships/image" Target="/media/image2.jpg" Id="Rd545fd4e27a74848" /><Relationship Type="http://schemas.openxmlformats.org/officeDocument/2006/relationships/header" Target="/word/header.xml" Id="R0c606d1687a6449e" /></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tc@csus.edu" TargetMode="External"/><Relationship Id="rId1" Type="http://schemas.openxmlformats.org/officeDocument/2006/relationships/hyperlink" Target="mailto:atc@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2DCE29923434C805A0C18DE640F1D" ma:contentTypeVersion="10" ma:contentTypeDescription="Create a new document." ma:contentTypeScope="" ma:versionID="4180b86fda40280cedcd64ec60728f7a">
  <xsd:schema xmlns:xsd="http://www.w3.org/2001/XMLSchema" xmlns:xs="http://www.w3.org/2001/XMLSchema" xmlns:p="http://schemas.microsoft.com/office/2006/metadata/properties" xmlns:ns2="38fa26f4-7b40-4be7-957c-b84a262c11c5" targetNamespace="http://schemas.microsoft.com/office/2006/metadata/properties" ma:root="true" ma:fieldsID="9e127e2e53a92a6c3a44d91572dab6d7" ns2:_="">
    <xsd:import namespace="38fa26f4-7b40-4be7-957c-b84a262c11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a26f4-7b40-4be7-957c-b84a262c1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07312-70BB-43F5-9817-1E374405B376}"/>
</file>

<file path=customXml/itemProps2.xml><?xml version="1.0" encoding="utf-8"?>
<ds:datastoreItem xmlns:ds="http://schemas.openxmlformats.org/officeDocument/2006/customXml" ds:itemID="{72A8EC49-0FAC-4735-B521-1CD5512ABA4A}"/>
</file>

<file path=customXml/itemProps3.xml><?xml version="1.0" encoding="utf-8"?>
<ds:datastoreItem xmlns:ds="http://schemas.openxmlformats.org/officeDocument/2006/customXml" ds:itemID="{FF0E3D32-BD37-4FCD-9541-F3FF0B965C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Record/Upload Media or a URL from a Web Browser</dc:title>
  <dc:subject/>
  <dc:creator>Kay, Matthew F</dc:creator>
  <keywords/>
  <dc:description/>
  <lastModifiedBy>Vera, Cryssel</lastModifiedBy>
  <revision>3</revision>
  <dcterms:created xsi:type="dcterms:W3CDTF">2020-03-03T20:49:00.0000000Z</dcterms:created>
  <dcterms:modified xsi:type="dcterms:W3CDTF">2020-03-14T00:31:50.2000996Z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0x010100A5F2DCE29923434C805A0C18DE640F1D</vt:lpwstr>
  </property>
</Properties>
</file>