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978" w14:textId="40ED503E" w:rsidR="43395DF8" w:rsidRDefault="324B1969" w:rsidP="3C34367E">
      <w:pPr>
        <w:pStyle w:val="Heading1"/>
        <w:jc w:val="center"/>
      </w:pPr>
      <w:r>
        <w:t>Facilitating a Digital Poster Session (#/#/##)</w:t>
      </w:r>
      <w:r w:rsidR="22CC7D15">
        <w:t>: Run of Show</w:t>
      </w:r>
    </w:p>
    <w:p w14:paraId="4BFBAA4E" w14:textId="67033D50" w:rsidR="42156235" w:rsidRDefault="42156235" w:rsidP="100277C7">
      <w:pPr>
        <w:jc w:val="center"/>
      </w:pPr>
      <w:r>
        <w:t>Length of Class Meeting:</w:t>
      </w:r>
      <w:r w:rsidR="61089660">
        <w:t xml:space="preserve"> </w:t>
      </w:r>
      <w:r w:rsidR="00A249D9">
        <w:t>XX</w:t>
      </w:r>
      <w:r>
        <w:t xml:space="preserve"> minutes</w:t>
      </w:r>
      <w:r w:rsidR="4865BA5F">
        <w:t xml:space="preserve"> </w:t>
      </w:r>
    </w:p>
    <w:p w14:paraId="05FFE9E9" w14:textId="11AA263F" w:rsidR="100277C7" w:rsidRDefault="100277C7" w:rsidP="100277C7">
      <w:pPr>
        <w:jc w:val="center"/>
      </w:pPr>
    </w:p>
    <w:p w14:paraId="2DBAB309" w14:textId="794CD52A" w:rsidR="3650EA9C" w:rsidRDefault="3650EA9C" w:rsidP="3C34367E">
      <w:pPr>
        <w:pStyle w:val="Heading2"/>
        <w:rPr>
          <w:rFonts w:ascii="Calibri Light" w:hAnsi="Calibri Light"/>
        </w:rPr>
      </w:pPr>
      <w:r>
        <w:t>Learning Outcomes</w:t>
      </w:r>
      <w:r w:rsidR="15351588">
        <w:t xml:space="preserve"> for this Class</w:t>
      </w:r>
    </w:p>
    <w:p w14:paraId="23BB8EF9" w14:textId="0F56285E" w:rsidR="62605036" w:rsidRDefault="60F21D49" w:rsidP="4AFA265D">
      <w:pPr>
        <w:pStyle w:val="ListParagraph"/>
        <w:numPr>
          <w:ilvl w:val="0"/>
          <w:numId w:val="6"/>
        </w:numPr>
        <w:spacing w:after="0"/>
        <w:rPr>
          <w:rFonts w:eastAsiaTheme="minorEastAsia"/>
        </w:rPr>
      </w:pPr>
      <w:r>
        <w:t>Understand</w:t>
      </w:r>
      <w:r w:rsidR="62605036">
        <w:t xml:space="preserve"> the digital formats that </w:t>
      </w:r>
      <w:r w:rsidR="39DDD5B0">
        <w:t>can be</w:t>
      </w:r>
      <w:r w:rsidR="62605036">
        <w:t xml:space="preserve"> used to create posters for </w:t>
      </w:r>
      <w:r w:rsidR="6758B3AD">
        <w:t xml:space="preserve">this </w:t>
      </w:r>
      <w:r w:rsidR="62605036">
        <w:t>session</w:t>
      </w:r>
    </w:p>
    <w:p w14:paraId="07C2A9DD" w14:textId="7DC29605" w:rsidR="32469385" w:rsidRDefault="32469385" w:rsidP="4AFA265D">
      <w:pPr>
        <w:pStyle w:val="ListParagraph"/>
        <w:numPr>
          <w:ilvl w:val="0"/>
          <w:numId w:val="6"/>
        </w:numPr>
        <w:spacing w:after="0"/>
      </w:pPr>
      <w:r>
        <w:t>Pr</w:t>
      </w:r>
      <w:r w:rsidR="64D9B2B2">
        <w:t>e</w:t>
      </w:r>
      <w:r>
        <w:t>sent posters virtually by use of</w:t>
      </w:r>
      <w:r w:rsidR="64D9B2B2">
        <w:t xml:space="preserve"> </w:t>
      </w:r>
      <w:r w:rsidR="1F97027B">
        <w:t>Zoom, PowerPoint and</w:t>
      </w:r>
      <w:r w:rsidR="5E3BE7AC">
        <w:t>/or</w:t>
      </w:r>
      <w:r w:rsidR="1F97027B">
        <w:t xml:space="preserve"> PDF</w:t>
      </w:r>
      <w:r w:rsidR="49D60174">
        <w:t xml:space="preserve"> </w:t>
      </w:r>
    </w:p>
    <w:p w14:paraId="53977F46" w14:textId="0F35CA01" w:rsidR="3EE13D83" w:rsidRDefault="43E9598E" w:rsidP="31BEB527">
      <w:pPr>
        <w:pStyle w:val="ListParagraph"/>
        <w:numPr>
          <w:ilvl w:val="0"/>
          <w:numId w:val="6"/>
        </w:numPr>
      </w:pPr>
      <w:r>
        <w:t>Practice effective poster presentation strategies such as “</w:t>
      </w:r>
      <w:r w:rsidR="0D6709DE">
        <w:t>verb</w:t>
      </w:r>
      <w:r w:rsidR="0A6B11BF">
        <w:t xml:space="preserve">ally </w:t>
      </w:r>
      <w:r>
        <w:t>des</w:t>
      </w:r>
      <w:r w:rsidR="175B55AF">
        <w:t>crib</w:t>
      </w:r>
      <w:r w:rsidR="49854A14">
        <w:t>e</w:t>
      </w:r>
      <w:r w:rsidR="175B55AF">
        <w:t xml:space="preserve"> items on poster</w:t>
      </w:r>
      <w:r>
        <w:t>” as you share digital posters</w:t>
      </w:r>
      <w:r w:rsidR="71CA19BF">
        <w:t xml:space="preserve"> content</w:t>
      </w:r>
      <w:r>
        <w:t xml:space="preserve"> via Zoom. </w:t>
      </w:r>
    </w:p>
    <w:p w14:paraId="505C47A9" w14:textId="02FBDECD" w:rsidR="15351588" w:rsidRDefault="15351588" w:rsidP="3C34367E">
      <w:pPr>
        <w:pStyle w:val="Heading2"/>
        <w:rPr>
          <w:rFonts w:ascii="Calibri Light" w:hAnsi="Calibri Light"/>
        </w:rPr>
      </w:pPr>
      <w:r>
        <w:t>Accessibility Considerations for this Class</w:t>
      </w:r>
    </w:p>
    <w:p w14:paraId="5AA51F8C" w14:textId="6A5A9348" w:rsidR="5A86E15D" w:rsidRDefault="5A86E15D" w:rsidP="4AFA265D">
      <w:pPr>
        <w:pStyle w:val="Heading3"/>
        <w:rPr>
          <w:rFonts w:ascii="Calibri Light" w:hAnsi="Calibri Light"/>
          <w:color w:val="1F3763"/>
        </w:rPr>
      </w:pPr>
      <w:r>
        <w:t xml:space="preserve">Creating and Posting Digital Posters - </w:t>
      </w:r>
      <w:r w:rsidR="5C5167CC">
        <w:t>Pre-Session</w:t>
      </w:r>
    </w:p>
    <w:p w14:paraId="1C00A36F" w14:textId="493EC66E" w:rsidR="5A86E15D" w:rsidRDefault="5A86E15D" w:rsidP="4AFA265D">
      <w:pPr>
        <w:pStyle w:val="ListParagraph"/>
        <w:numPr>
          <w:ilvl w:val="0"/>
          <w:numId w:val="4"/>
        </w:numPr>
        <w:rPr>
          <w:rFonts w:eastAsiaTheme="minorEastAsia"/>
        </w:rPr>
      </w:pPr>
      <w:r>
        <w:t xml:space="preserve">Instructor </w:t>
      </w:r>
      <w:r w:rsidR="6DFFC4F0">
        <w:t>sh</w:t>
      </w:r>
      <w:r>
        <w:t>o</w:t>
      </w:r>
      <w:r w:rsidR="6DFFC4F0">
        <w:t>uld</w:t>
      </w:r>
      <w:r>
        <w:t xml:space="preserve"> advise students to use best practices for creating accessible posters in PowerPoint</w:t>
      </w:r>
      <w:r w:rsidR="3560C284">
        <w:t xml:space="preserve">. If posters will be posted as a PDF, a text alternative should be posted as well. </w:t>
      </w:r>
    </w:p>
    <w:p w14:paraId="397F4656" w14:textId="52FFFD58" w:rsidR="5A86E15D" w:rsidRDefault="1B4BB8AA" w:rsidP="31BEB527">
      <w:pPr>
        <w:pStyle w:val="ListParagraph"/>
        <w:numPr>
          <w:ilvl w:val="0"/>
          <w:numId w:val="4"/>
        </w:numPr>
      </w:pPr>
      <w:r>
        <w:t>Instructor can</w:t>
      </w:r>
      <w:r w:rsidR="14BE35C0">
        <w:t xml:space="preserve"> l</w:t>
      </w:r>
      <w:r w:rsidR="705F5005">
        <w:t xml:space="preserve">ink </w:t>
      </w:r>
      <w:r w:rsidR="1EB50737">
        <w:t xml:space="preserve">within their Canvas course </w:t>
      </w:r>
      <w:r w:rsidR="4A72531F">
        <w:t xml:space="preserve">to </w:t>
      </w:r>
      <w:r w:rsidR="2A9AF67E">
        <w:t>the</w:t>
      </w:r>
      <w:r w:rsidR="705F5005">
        <w:t xml:space="preserve"> “</w:t>
      </w:r>
      <w:hyperlink r:id="rId8">
        <w:r w:rsidR="705F5005" w:rsidRPr="6867DE06">
          <w:rPr>
            <w:rStyle w:val="Hyperlink"/>
          </w:rPr>
          <w:t xml:space="preserve">Create an Accessible Digital </w:t>
        </w:r>
      </w:hyperlink>
      <w:r w:rsidR="705F5005" w:rsidRPr="6867DE06">
        <w:rPr>
          <w:rStyle w:val="Hyperlink"/>
        </w:rPr>
        <w:t>Poster</w:t>
      </w:r>
      <w:r w:rsidR="705F5005">
        <w:t>” self-guided resource</w:t>
      </w:r>
      <w:r w:rsidR="02440608">
        <w:t xml:space="preserve"> created by Academic Technology Center staff. This resource</w:t>
      </w:r>
      <w:r w:rsidR="705F5005">
        <w:t xml:space="preserve"> provides </w:t>
      </w:r>
      <w:r w:rsidR="0305A9EF">
        <w:t xml:space="preserve">a </w:t>
      </w:r>
      <w:r w:rsidR="205F9727">
        <w:t xml:space="preserve">video </w:t>
      </w:r>
      <w:r w:rsidR="705F5005">
        <w:t>tutorial</w:t>
      </w:r>
      <w:r w:rsidR="7FD0E827">
        <w:t xml:space="preserve"> and</w:t>
      </w:r>
      <w:r w:rsidR="705F5005">
        <w:t xml:space="preserve"> step-by-step</w:t>
      </w:r>
      <w:r w:rsidR="4BAB5788">
        <w:t xml:space="preserve"> </w:t>
      </w:r>
      <w:r w:rsidR="705F5005">
        <w:t xml:space="preserve">instructions </w:t>
      </w:r>
      <w:r w:rsidR="384294F4">
        <w:t>for poster creation</w:t>
      </w:r>
      <w:r w:rsidR="7E0EB125">
        <w:t>,</w:t>
      </w:r>
      <w:r w:rsidR="384294F4">
        <w:t xml:space="preserve"> </w:t>
      </w:r>
      <w:r w:rsidR="705F5005">
        <w:t>templates</w:t>
      </w:r>
      <w:r w:rsidR="222E8423">
        <w:t xml:space="preserve"> to create an</w:t>
      </w:r>
      <w:r w:rsidR="705F5005">
        <w:t xml:space="preserve"> accessible poster in PowerPoint</w:t>
      </w:r>
      <w:r w:rsidR="26AFE2D7">
        <w:t xml:space="preserve"> and</w:t>
      </w:r>
      <w:r w:rsidR="705F5005">
        <w:t xml:space="preserve"> Adobe PDF</w:t>
      </w:r>
      <w:r w:rsidR="5A08A394">
        <w:t>,</w:t>
      </w:r>
      <w:r w:rsidR="705F5005">
        <w:t xml:space="preserve"> and </w:t>
      </w:r>
      <w:r w:rsidR="6F145F6D">
        <w:t xml:space="preserve">instructions about </w:t>
      </w:r>
      <w:r w:rsidR="3F7B6EA9">
        <w:t>how to convert your PDF/PowerPoint into a</w:t>
      </w:r>
      <w:r w:rsidR="513A1689">
        <w:t>n alternative</w:t>
      </w:r>
      <w:r w:rsidR="3F7B6EA9">
        <w:t xml:space="preserve"> </w:t>
      </w:r>
      <w:r w:rsidR="705F5005">
        <w:t xml:space="preserve">text </w:t>
      </w:r>
      <w:r w:rsidR="45155F4B">
        <w:t>form</w:t>
      </w:r>
      <w:r w:rsidR="4B0EB633">
        <w:t>at</w:t>
      </w:r>
      <w:r w:rsidR="705F5005">
        <w:t>.</w:t>
      </w:r>
    </w:p>
    <w:p w14:paraId="6711C4FE" w14:textId="0D337C43" w:rsidR="5A86E15D" w:rsidRDefault="705F5005" w:rsidP="31BEB527">
      <w:pPr>
        <w:pStyle w:val="ListParagraph"/>
        <w:numPr>
          <w:ilvl w:val="0"/>
          <w:numId w:val="4"/>
        </w:numPr>
        <w:rPr>
          <w:rFonts w:eastAsiaTheme="minorEastAsia"/>
        </w:rPr>
      </w:pPr>
      <w:r>
        <w:t xml:space="preserve">Instructor should advise students to post their digital posters to a shared Canvas area for all students to download </w:t>
      </w:r>
      <w:r w:rsidR="6E7FDC07">
        <w:t xml:space="preserve">before and/or </w:t>
      </w:r>
      <w:r>
        <w:t xml:space="preserve">during class </w:t>
      </w:r>
      <w:r w:rsidR="3DD35464">
        <w:t xml:space="preserve">synchronous </w:t>
      </w:r>
      <w:r>
        <w:t>sessio</w:t>
      </w:r>
      <w:r w:rsidR="765228C8">
        <w:t>n</w:t>
      </w:r>
      <w:r w:rsidR="0840E692">
        <w:t>. This allows time to convert posters to a more accessible format if needed</w:t>
      </w:r>
      <w:r w:rsidR="3F13AFD3">
        <w:t>,</w:t>
      </w:r>
      <w:r w:rsidR="0840E692">
        <w:t xml:space="preserve"> and also addresses potential technical issues </w:t>
      </w:r>
      <w:r w:rsidR="00BAA126">
        <w:t>(lag) that may arise duri</w:t>
      </w:r>
      <w:r w:rsidR="2DD41B2C">
        <w:t>ng synchronous session.</w:t>
      </w:r>
    </w:p>
    <w:p w14:paraId="5B1DF6EE" w14:textId="3ED6FA9C" w:rsidR="5A86E15D" w:rsidRDefault="7D7F9AAB" w:rsidP="31BEB527">
      <w:pPr>
        <w:pStyle w:val="ListParagraph"/>
        <w:numPr>
          <w:ilvl w:val="1"/>
          <w:numId w:val="4"/>
        </w:numPr>
      </w:pPr>
      <w:r>
        <w:t>A s</w:t>
      </w:r>
      <w:r w:rsidR="5A86E15D">
        <w:t xml:space="preserve">hared Canvas location could be set up as a </w:t>
      </w:r>
      <w:r w:rsidR="5B67B116">
        <w:t>“</w:t>
      </w:r>
      <w:r w:rsidR="5A86E15D">
        <w:t>group area</w:t>
      </w:r>
      <w:r w:rsidR="3A896006">
        <w:t>”</w:t>
      </w:r>
      <w:r w:rsidR="5A86E15D">
        <w:t xml:space="preserve"> in Canvas</w:t>
      </w:r>
      <w:r w:rsidR="442FC1AA">
        <w:t xml:space="preserve"> that would include all students. This enables access to a </w:t>
      </w:r>
      <w:r w:rsidR="5A86E15D">
        <w:t>Group files area for students to upload their digital poster as a file. Alternatively, a discussion board can be set up for students to submit digital posters</w:t>
      </w:r>
      <w:r w:rsidR="18401761">
        <w:t xml:space="preserve"> and be able to view and comment on their </w:t>
      </w:r>
      <w:r w:rsidR="4A713C24">
        <w:t>classmate's</w:t>
      </w:r>
      <w:r w:rsidR="18401761">
        <w:t xml:space="preserve"> work</w:t>
      </w:r>
      <w:r w:rsidR="5A86E15D">
        <w:t>.</w:t>
      </w:r>
    </w:p>
    <w:p w14:paraId="78524273" w14:textId="42D02DFF" w:rsidR="2C34D5B0" w:rsidRDefault="2C34D5B0" w:rsidP="4AFA265D">
      <w:pPr>
        <w:pStyle w:val="ListParagraph"/>
        <w:numPr>
          <w:ilvl w:val="0"/>
          <w:numId w:val="4"/>
        </w:numPr>
        <w:rPr>
          <w:rFonts w:eastAsiaTheme="minorEastAsia"/>
        </w:rPr>
      </w:pPr>
      <w:r>
        <w:t xml:space="preserve">Distribute accessible presentation materials ahead of the presentation. </w:t>
      </w:r>
    </w:p>
    <w:p w14:paraId="478DDF54" w14:textId="62F7AAA5" w:rsidR="3685827F" w:rsidRDefault="30C82873" w:rsidP="4AFA265D">
      <w:pPr>
        <w:pStyle w:val="Heading3"/>
        <w:rPr>
          <w:rFonts w:ascii="Calibri Light" w:hAnsi="Calibri Light"/>
          <w:color w:val="1F3763"/>
        </w:rPr>
      </w:pPr>
      <w:r>
        <w:t>Coordinating with SSWD Staff</w:t>
      </w:r>
      <w:r w:rsidR="1D557EFE">
        <w:t xml:space="preserve"> and Academic Technology Center Support Staff</w:t>
      </w:r>
    </w:p>
    <w:p w14:paraId="143BE468" w14:textId="7813A9AE" w:rsidR="4BDD100C" w:rsidRDefault="38A66042" w:rsidP="4AFA265D">
      <w:pPr>
        <w:pStyle w:val="ListParagraph"/>
        <w:numPr>
          <w:ilvl w:val="0"/>
          <w:numId w:val="3"/>
        </w:numPr>
        <w:rPr>
          <w:rFonts w:eastAsiaTheme="minorEastAsia"/>
        </w:rPr>
      </w:pPr>
      <w:r>
        <w:t>Coordination ahead of time with interpreters is important; share agenda for presentation event, any details of what to expect; mak</w:t>
      </w:r>
      <w:r w:rsidR="4E6F0F7E">
        <w:t>e</w:t>
      </w:r>
      <w:r>
        <w:t xml:space="preserve"> them co-host </w:t>
      </w:r>
      <w:r w:rsidR="3249F9FD">
        <w:t>to allow</w:t>
      </w:r>
      <w:r>
        <w:t xml:space="preserve"> interpreters to navigate and operate features of Zoom meeting independently</w:t>
      </w:r>
      <w:r w:rsidR="5CBC5810">
        <w:t>.</w:t>
      </w:r>
    </w:p>
    <w:p w14:paraId="3FBC9CBE" w14:textId="11834057" w:rsidR="4BDD100C" w:rsidRDefault="5CBC5810" w:rsidP="2804EC89">
      <w:pPr>
        <w:pStyle w:val="ListParagraph"/>
        <w:numPr>
          <w:ilvl w:val="0"/>
          <w:numId w:val="3"/>
        </w:numPr>
      </w:pPr>
      <w:r>
        <w:t>W</w:t>
      </w:r>
      <w:r w:rsidR="38A66042">
        <w:t xml:space="preserve">ork with interpreter to understand their skill and comfort level in operating </w:t>
      </w:r>
      <w:r w:rsidR="19CA3648">
        <w:t>co-host Zoom features.</w:t>
      </w:r>
      <w:r w:rsidR="090B989A">
        <w:t xml:space="preserve"> </w:t>
      </w:r>
    </w:p>
    <w:p w14:paraId="7FC7664A" w14:textId="26A2C9EB" w:rsidR="4BDD100C" w:rsidRDefault="7995073A" w:rsidP="2804EC89">
      <w:pPr>
        <w:pStyle w:val="ListParagraph"/>
        <w:numPr>
          <w:ilvl w:val="0"/>
          <w:numId w:val="3"/>
        </w:numPr>
      </w:pPr>
      <w:r>
        <w:t>Contact the</w:t>
      </w:r>
      <w:r w:rsidR="090B989A">
        <w:t xml:space="preserve"> Academic Technology Center support staff to go over any Zoom training/prep needs for both you and SSWD staff </w:t>
      </w:r>
      <w:r w:rsidR="04EAB679">
        <w:t>e.g. interpreter in preparation for synchronous session.</w:t>
      </w:r>
    </w:p>
    <w:p w14:paraId="3C14D6CE" w14:textId="46F4683D" w:rsidR="3D526023" w:rsidRDefault="3D526023" w:rsidP="4AFA265D">
      <w:pPr>
        <w:pStyle w:val="Heading3"/>
        <w:rPr>
          <w:rFonts w:ascii="Calibri Light" w:hAnsi="Calibri Light"/>
          <w:color w:val="1F3763"/>
        </w:rPr>
      </w:pPr>
      <w:r>
        <w:lastRenderedPageBreak/>
        <w:t>Using Zoom and Closed Captioning</w:t>
      </w:r>
    </w:p>
    <w:p w14:paraId="35930DCF" w14:textId="6D52372F" w:rsidR="0E9FA601" w:rsidRDefault="4C014765" w:rsidP="4AFA265D">
      <w:pPr>
        <w:pStyle w:val="ListParagraph"/>
        <w:numPr>
          <w:ilvl w:val="0"/>
          <w:numId w:val="5"/>
        </w:numPr>
        <w:rPr>
          <w:rFonts w:eastAsiaTheme="minorEastAsia"/>
        </w:rPr>
      </w:pPr>
      <w:r>
        <w:t xml:space="preserve">As a best practice, </w:t>
      </w:r>
      <w:hyperlink r:id="rId9" w:anchor="h_4cb4e874-d574-4e40-ab12-7d8fae1f71cc">
        <w:r w:rsidRPr="2804EC89">
          <w:rPr>
            <w:rStyle w:val="Hyperlink"/>
          </w:rPr>
          <w:t>Auto-Transcription</w:t>
        </w:r>
        <w:r w:rsidR="60385390" w:rsidRPr="2804EC89">
          <w:rPr>
            <w:rStyle w:val="Hyperlink"/>
          </w:rPr>
          <w:t xml:space="preserve"> should be enabled for Zoom session</w:t>
        </w:r>
        <w:r w:rsidR="083B34B6" w:rsidRPr="2804EC89">
          <w:rPr>
            <w:rStyle w:val="Hyperlink"/>
          </w:rPr>
          <w:t>s</w:t>
        </w:r>
      </w:hyperlink>
      <w:r w:rsidR="60385390">
        <w:t xml:space="preserve"> by </w:t>
      </w:r>
      <w:r w:rsidR="3645EE0A">
        <w:t>host via their Zoom account. P</w:t>
      </w:r>
      <w:r w:rsidR="60385390">
        <w:t xml:space="preserve">lease note that </w:t>
      </w:r>
      <w:r w:rsidR="5D55BC47">
        <w:t>automatic transcription does not carry over into breakout rooms</w:t>
      </w:r>
      <w:r w:rsidR="6DE222B9">
        <w:t xml:space="preserve"> (only the dialogue in main room will be transcribed</w:t>
      </w:r>
      <w:r w:rsidR="7D4A259E">
        <w:t xml:space="preserve"> and seen in main room</w:t>
      </w:r>
      <w:r w:rsidR="6DE222B9">
        <w:t>)</w:t>
      </w:r>
      <w:r w:rsidR="5D55BC47">
        <w:t xml:space="preserve">. </w:t>
      </w:r>
      <w:r w:rsidR="4CA62231">
        <w:t xml:space="preserve">  </w:t>
      </w:r>
    </w:p>
    <w:p w14:paraId="627EC25C" w14:textId="4F01E7B0" w:rsidR="0E9FA601" w:rsidRDefault="4CA62231" w:rsidP="2804EC89">
      <w:pPr>
        <w:pStyle w:val="ListParagraph"/>
        <w:numPr>
          <w:ilvl w:val="0"/>
          <w:numId w:val="5"/>
        </w:numPr>
      </w:pPr>
      <w:r>
        <w:t xml:space="preserve">In most cases, instructors will be informed that a student requiring captioning or ASL is enrolled in their course.  To ensure accessibility </w:t>
      </w:r>
      <w:r w:rsidR="0B99378F">
        <w:t>when using breakout rooms, instructors should use the main Zoom session as a group room</w:t>
      </w:r>
      <w:r w:rsidR="184CBA37">
        <w:t xml:space="preserve">.   Instructors would simply refrain from assigning a group of students including the student who is Deaf/Hard-of-Hearing to a breakout </w:t>
      </w:r>
      <w:r w:rsidR="71D491E0">
        <w:t>room.  This group of students would meet in the main Zoom session where the Auto-Transcription is enabled.</w:t>
      </w:r>
    </w:p>
    <w:p w14:paraId="3DAAE34F" w14:textId="0E85950C" w:rsidR="5FC057E1" w:rsidRDefault="5FC057E1" w:rsidP="4AFA265D">
      <w:pPr>
        <w:pStyle w:val="ListParagraph"/>
        <w:numPr>
          <w:ilvl w:val="0"/>
          <w:numId w:val="5"/>
        </w:numPr>
        <w:rPr>
          <w:rFonts w:eastAsiaTheme="minorEastAsia"/>
        </w:rPr>
      </w:pPr>
      <w:r>
        <w:t xml:space="preserve">If a Real Time Captioner has been </w:t>
      </w:r>
      <w:r w:rsidR="7E0856CB">
        <w:t xml:space="preserve">assigned to work with </w:t>
      </w:r>
      <w:r w:rsidR="16C26E7A">
        <w:t xml:space="preserve">a </w:t>
      </w:r>
      <w:r w:rsidR="7E0856CB">
        <w:t xml:space="preserve">student, the host can </w:t>
      </w:r>
      <w:r w:rsidR="69CBE66C">
        <w:t>use the “Assign a participant to type” feature under the Live Captioning button in Zoom window to provide the</w:t>
      </w:r>
      <w:r w:rsidR="7E0856CB">
        <w:t xml:space="preserve"> RTC</w:t>
      </w:r>
      <w:r w:rsidR="32B4B18F">
        <w:t xml:space="preserve"> the</w:t>
      </w:r>
      <w:r w:rsidR="7E0856CB">
        <w:t xml:space="preserve"> ability to </w:t>
      </w:r>
      <w:r w:rsidR="05141156">
        <w:t>typ</w:t>
      </w:r>
      <w:r w:rsidR="7E0856CB">
        <w:t>e live captions</w:t>
      </w:r>
      <w:r w:rsidR="244917E3">
        <w:t xml:space="preserve"> directly using the Zoom window or through third party tool.</w:t>
      </w:r>
      <w:r w:rsidR="7E0856CB">
        <w:t xml:space="preserve"> </w:t>
      </w:r>
      <w:r w:rsidR="556753AB">
        <w:t>These closed captions</w:t>
      </w:r>
      <w:r w:rsidR="6BD1BAC3">
        <w:t xml:space="preserve"> would carry over into a breakout room to which RTC and student are present.</w:t>
      </w:r>
      <w:r w:rsidR="556753AB">
        <w:t xml:space="preserve"> </w:t>
      </w:r>
    </w:p>
    <w:p w14:paraId="403C8C4B" w14:textId="2C9313E7" w:rsidR="63C9B7B9" w:rsidRDefault="0E32F742" w:rsidP="4AFA265D">
      <w:pPr>
        <w:pStyle w:val="ListParagraph"/>
        <w:numPr>
          <w:ilvl w:val="1"/>
          <w:numId w:val="5"/>
        </w:numPr>
        <w:rPr>
          <w:rFonts w:eastAsiaTheme="minorEastAsia"/>
        </w:rPr>
      </w:pPr>
      <w:r>
        <w:t>Please note: If you want a participant to type closed captions, make sure you assign them permission to type closed caption before starting the breakout room sessions.</w:t>
      </w:r>
      <w:r w:rsidR="7D7114FE">
        <w:t xml:space="preserve"> </w:t>
      </w:r>
      <w:r w:rsidR="7781E0B6">
        <w:t>All participants would be able to see the closed captions being provided</w:t>
      </w:r>
      <w:r w:rsidR="15AE9E88">
        <w:t xml:space="preserve"> as well</w:t>
      </w:r>
      <w:r w:rsidR="008D0C3B">
        <w:t>.</w:t>
      </w:r>
    </w:p>
    <w:p w14:paraId="5F6010DC" w14:textId="301E34E0" w:rsidR="5F68E15E" w:rsidRDefault="5F68E15E" w:rsidP="4AFA265D">
      <w:pPr>
        <w:pStyle w:val="ListParagraph"/>
        <w:numPr>
          <w:ilvl w:val="0"/>
          <w:numId w:val="5"/>
        </w:numPr>
      </w:pPr>
      <w:r>
        <w:t xml:space="preserve">If an ASL interpreter has been assigned to work with a student, </w:t>
      </w:r>
      <w:r w:rsidR="78B5B234">
        <w:t xml:space="preserve">instructor </w:t>
      </w:r>
      <w:r w:rsidR="5E013E96">
        <w:t xml:space="preserve">should </w:t>
      </w:r>
      <w:r w:rsidR="78B5B234">
        <w:t xml:space="preserve">make sure that student and ASL interpreter are moved </w:t>
      </w:r>
      <w:r w:rsidR="3D7C431D">
        <w:t>in</w:t>
      </w:r>
      <w:r w:rsidR="78B5B234">
        <w:t>to the same breakout room</w:t>
      </w:r>
      <w:r w:rsidR="36544448">
        <w:t xml:space="preserve"> if using breakout rooms</w:t>
      </w:r>
      <w:r w:rsidR="57C0443C">
        <w:t xml:space="preserve">. </w:t>
      </w:r>
    </w:p>
    <w:p w14:paraId="5DA4D2B2" w14:textId="7E989D11" w:rsidR="79E7F475" w:rsidRDefault="5CF63655" w:rsidP="4AFA265D">
      <w:pPr>
        <w:pStyle w:val="ListParagraph"/>
        <w:numPr>
          <w:ilvl w:val="1"/>
          <w:numId w:val="5"/>
        </w:numPr>
        <w:rPr>
          <w:rFonts w:eastAsiaTheme="minorEastAsia"/>
        </w:rPr>
      </w:pPr>
      <w:r>
        <w:t xml:space="preserve">Instructor </w:t>
      </w:r>
      <w:r w:rsidR="2CCBDCA2">
        <w:t xml:space="preserve">can </w:t>
      </w:r>
      <w:r w:rsidR="56EAE15B">
        <w:t xml:space="preserve">Join breakout room and </w:t>
      </w:r>
      <w:hyperlink r:id="rId10">
        <w:r w:rsidR="56EAE15B" w:rsidRPr="6867DE06">
          <w:rPr>
            <w:rStyle w:val="Hyperlink"/>
          </w:rPr>
          <w:t>enable the Spotlight feature</w:t>
        </w:r>
      </w:hyperlink>
      <w:r w:rsidR="56EAE15B">
        <w:t xml:space="preserve"> to have ASL interpreter video present at all times during breakout room activity.</w:t>
      </w:r>
    </w:p>
    <w:p w14:paraId="29F4044A" w14:textId="52889735" w:rsidR="53A1D156" w:rsidRDefault="7A0D273C" w:rsidP="4AFA265D">
      <w:pPr>
        <w:pStyle w:val="ListParagraph"/>
        <w:numPr>
          <w:ilvl w:val="1"/>
          <w:numId w:val="5"/>
        </w:numPr>
      </w:pPr>
      <w:r>
        <w:t xml:space="preserve">Instructor </w:t>
      </w:r>
      <w:r w:rsidR="167420A5">
        <w:t xml:space="preserve">should </w:t>
      </w:r>
      <w:r>
        <w:t>enable spotlight on ASL interpreter video for main room as well.</w:t>
      </w:r>
    </w:p>
    <w:p w14:paraId="3B76E01B" w14:textId="0623B928" w:rsidR="7EFE7B64" w:rsidRDefault="7EFE7B64" w:rsidP="4AFA265D">
      <w:pPr>
        <w:pStyle w:val="ListParagraph"/>
        <w:numPr>
          <w:ilvl w:val="1"/>
          <w:numId w:val="5"/>
        </w:numPr>
      </w:pPr>
      <w:r>
        <w:t>As a best practice, breakout rooms should contain no more than 5 users at a time to ensure ASL interpreter and everyone else can share camera. See</w:t>
      </w:r>
      <w:r w:rsidR="3FA24E80">
        <w:t xml:space="preserve"> </w:t>
      </w:r>
      <w:hyperlink r:id="rId11">
        <w:r w:rsidR="3FA24E80" w:rsidRPr="4AFA265D">
          <w:rPr>
            <w:rStyle w:val="Hyperlink"/>
          </w:rPr>
          <w:t>Accessibility Tips for a Better Zoom Meeting Experience</w:t>
        </w:r>
      </w:hyperlink>
    </w:p>
    <w:p w14:paraId="652596EE" w14:textId="0D183EA1" w:rsidR="4DEF1F89" w:rsidRDefault="0B5EA34C" w:rsidP="4AFA265D">
      <w:pPr>
        <w:pStyle w:val="ListParagraph"/>
        <w:numPr>
          <w:ilvl w:val="0"/>
          <w:numId w:val="5"/>
        </w:numPr>
        <w:rPr>
          <w:rFonts w:eastAsiaTheme="minorEastAsia"/>
        </w:rPr>
      </w:pPr>
      <w:r>
        <w:t>Record the presentation. Share a transcript of the presentation.</w:t>
      </w:r>
    </w:p>
    <w:p w14:paraId="79A20BCE" w14:textId="62FBCF77" w:rsidR="4DEF1F89" w:rsidRDefault="4DEF1F89" w:rsidP="4AFA265D">
      <w:pPr>
        <w:pStyle w:val="ListParagraph"/>
        <w:numPr>
          <w:ilvl w:val="0"/>
          <w:numId w:val="5"/>
        </w:numPr>
        <w:rPr>
          <w:rFonts w:eastAsiaTheme="minorEastAsia"/>
        </w:rPr>
      </w:pPr>
      <w:r>
        <w:t xml:space="preserve">Read the text on the screen or provide verbal explanations.  </w:t>
      </w:r>
    </w:p>
    <w:p w14:paraId="4879464E" w14:textId="6F246C11" w:rsidR="4DEF1F89" w:rsidRDefault="4DEF1F89" w:rsidP="4AFA265D">
      <w:pPr>
        <w:pStyle w:val="ListParagraph"/>
        <w:numPr>
          <w:ilvl w:val="0"/>
          <w:numId w:val="5"/>
        </w:numPr>
        <w:rPr>
          <w:rFonts w:eastAsiaTheme="minorEastAsia"/>
        </w:rPr>
      </w:pPr>
      <w:r>
        <w:t xml:space="preserve">Assure the shared screen shares fill the entire screen. </w:t>
      </w:r>
    </w:p>
    <w:p w14:paraId="6A5A373F" w14:textId="0558A857" w:rsidR="00C92F53" w:rsidRDefault="4DEF1F89" w:rsidP="4AFA265D">
      <w:pPr>
        <w:pStyle w:val="ListParagraph"/>
        <w:numPr>
          <w:ilvl w:val="0"/>
          <w:numId w:val="5"/>
        </w:numPr>
      </w:pPr>
      <w:r>
        <w:t>Repeat questions during synchronous sessions.</w:t>
      </w:r>
    </w:p>
    <w:p w14:paraId="49C77ECF" w14:textId="2AD585D8" w:rsidR="4DEF1F89" w:rsidRPr="00C92F53" w:rsidRDefault="00C92F53" w:rsidP="00C92F53">
      <w:r>
        <w:br w:type="page"/>
      </w:r>
    </w:p>
    <w:p w14:paraId="715CDF73" w14:textId="75A0B71B" w:rsidR="16D9AD74" w:rsidRDefault="6ABED5DF" w:rsidP="0B51F5D8">
      <w:pPr>
        <w:pStyle w:val="Heading1"/>
        <w:jc w:val="center"/>
      </w:pPr>
      <w:r>
        <w:lastRenderedPageBreak/>
        <w:t>OPTION 1</w:t>
      </w:r>
      <w:r w:rsidR="4A114878">
        <w:t xml:space="preserve"> (5 columns)</w:t>
      </w:r>
      <w:r>
        <w:t xml:space="preserve">: </w:t>
      </w:r>
      <w:r w:rsidR="16D9AD74">
        <w:t>Activities Adapted for Each Modality</w:t>
      </w:r>
    </w:p>
    <w:p w14:paraId="6311BA56" w14:textId="52EF63D5" w:rsidR="16D9AD74" w:rsidRDefault="4DCDE7EC" w:rsidP="4AFA265D">
      <w:pPr>
        <w:pStyle w:val="Heading2"/>
        <w:jc w:val="center"/>
        <w:rPr>
          <w:rFonts w:ascii="Calibri Light" w:hAnsi="Calibri Light"/>
        </w:rPr>
      </w:pPr>
      <w:r>
        <w:t>Synchronous in person</w:t>
      </w:r>
      <w:r w:rsidR="77384D10">
        <w:t xml:space="preserve"> |</w:t>
      </w:r>
      <w:r>
        <w:t xml:space="preserve"> Synchronous online </w:t>
      </w:r>
      <w:r w:rsidR="46ABBD53">
        <w:t xml:space="preserve">| </w:t>
      </w:r>
      <w:r>
        <w:t xml:space="preserve">Asynchronous </w:t>
      </w:r>
      <w:r w:rsidR="7AC65EE6">
        <w:t>O</w:t>
      </w:r>
      <w:r>
        <w:t>nline</w:t>
      </w:r>
      <w:r w:rsidR="04D3FCCD">
        <w:t xml:space="preserve"> </w:t>
      </w:r>
      <w:r w:rsidR="1F280883">
        <w:t>or</w:t>
      </w:r>
      <w:r w:rsidR="04D3FCCD">
        <w:t xml:space="preserve"> Recording</w:t>
      </w:r>
    </w:p>
    <w:p w14:paraId="62B7B0D6" w14:textId="4FC4CEC5" w:rsidR="4AFA265D" w:rsidRDefault="4AFA265D" w:rsidP="4AFA265D"/>
    <w:tbl>
      <w:tblPr>
        <w:tblStyle w:val="TableGrid"/>
        <w:tblW w:w="14127" w:type="dxa"/>
        <w:tblLayout w:type="fixed"/>
        <w:tblLook w:val="06A0" w:firstRow="1" w:lastRow="0" w:firstColumn="1" w:lastColumn="0" w:noHBand="1" w:noVBand="1"/>
      </w:tblPr>
      <w:tblGrid>
        <w:gridCol w:w="1872"/>
        <w:gridCol w:w="735"/>
        <w:gridCol w:w="2880"/>
        <w:gridCol w:w="2880"/>
        <w:gridCol w:w="2880"/>
        <w:gridCol w:w="2880"/>
      </w:tblGrid>
      <w:tr w:rsidR="00C507BB" w14:paraId="05B9EAE5" w14:textId="77777777" w:rsidTr="00AF42EC">
        <w:trPr>
          <w:cantSplit/>
          <w:tblHeader/>
        </w:trPr>
        <w:tc>
          <w:tcPr>
            <w:tcW w:w="1872" w:type="dxa"/>
            <w:shd w:val="clear" w:color="auto" w:fill="D9D9D9" w:themeFill="background1" w:themeFillShade="D9"/>
          </w:tcPr>
          <w:p w14:paraId="0A0F710C" w14:textId="62600270" w:rsidR="00C507BB" w:rsidRDefault="00C507BB" w:rsidP="3C34367E">
            <w:pPr>
              <w:jc w:val="center"/>
              <w:rPr>
                <w:b/>
                <w:bCs/>
              </w:rPr>
            </w:pPr>
            <w:r w:rsidRPr="3C34367E">
              <w:rPr>
                <w:b/>
                <w:bCs/>
              </w:rPr>
              <w:t>Activity</w:t>
            </w:r>
          </w:p>
        </w:tc>
        <w:tc>
          <w:tcPr>
            <w:tcW w:w="735" w:type="dxa"/>
            <w:shd w:val="clear" w:color="auto" w:fill="D9D9D9" w:themeFill="background1" w:themeFillShade="D9"/>
          </w:tcPr>
          <w:p w14:paraId="400FE21F" w14:textId="78BEE7EE" w:rsidR="00C507BB" w:rsidRDefault="00C507BB" w:rsidP="3C34367E">
            <w:pPr>
              <w:jc w:val="center"/>
              <w:rPr>
                <w:b/>
                <w:bCs/>
              </w:rPr>
            </w:pPr>
            <w:r w:rsidRPr="3C34367E">
              <w:rPr>
                <w:b/>
                <w:bCs/>
              </w:rPr>
              <w:t>Time</w:t>
            </w:r>
          </w:p>
        </w:tc>
        <w:tc>
          <w:tcPr>
            <w:tcW w:w="2880" w:type="dxa"/>
            <w:shd w:val="clear" w:color="auto" w:fill="D9D9D9" w:themeFill="background1" w:themeFillShade="D9"/>
          </w:tcPr>
          <w:p w14:paraId="3784E62B" w14:textId="22347656" w:rsidR="00C507BB" w:rsidRPr="598F40EC" w:rsidRDefault="00C507BB" w:rsidP="3C34367E">
            <w:pPr>
              <w:jc w:val="center"/>
              <w:rPr>
                <w:b/>
                <w:bCs/>
              </w:rPr>
            </w:pPr>
            <w:r>
              <w:rPr>
                <w:b/>
                <w:bCs/>
              </w:rPr>
              <w:t>Technology/Materials Preparation</w:t>
            </w:r>
          </w:p>
        </w:tc>
        <w:tc>
          <w:tcPr>
            <w:tcW w:w="2880" w:type="dxa"/>
            <w:shd w:val="clear" w:color="auto" w:fill="D9D9D9" w:themeFill="background1" w:themeFillShade="D9"/>
          </w:tcPr>
          <w:p w14:paraId="5D4313B1" w14:textId="2727A8D6" w:rsidR="00C507BB" w:rsidRDefault="00C507BB" w:rsidP="3C34367E">
            <w:pPr>
              <w:jc w:val="center"/>
              <w:rPr>
                <w:b/>
                <w:bCs/>
              </w:rPr>
            </w:pPr>
            <w:r w:rsidRPr="598F40EC">
              <w:rPr>
                <w:b/>
                <w:bCs/>
              </w:rPr>
              <w:t xml:space="preserve">Synchronous </w:t>
            </w:r>
            <w:r>
              <w:br/>
            </w:r>
            <w:r w:rsidRPr="598F40EC">
              <w:rPr>
                <w:b/>
                <w:bCs/>
              </w:rPr>
              <w:t>in Person</w:t>
            </w:r>
          </w:p>
        </w:tc>
        <w:tc>
          <w:tcPr>
            <w:tcW w:w="2880" w:type="dxa"/>
            <w:shd w:val="clear" w:color="auto" w:fill="D9D9D9" w:themeFill="background1" w:themeFillShade="D9"/>
          </w:tcPr>
          <w:p w14:paraId="14D0C0E3" w14:textId="3BC43EB2" w:rsidR="00C507BB" w:rsidRDefault="00C507BB" w:rsidP="3C34367E">
            <w:pPr>
              <w:jc w:val="center"/>
              <w:rPr>
                <w:b/>
                <w:bCs/>
              </w:rPr>
            </w:pPr>
            <w:r w:rsidRPr="6867DE06">
              <w:rPr>
                <w:b/>
                <w:bCs/>
              </w:rPr>
              <w:t>Synchronous</w:t>
            </w:r>
            <w:r>
              <w:br/>
            </w:r>
            <w:r w:rsidRPr="6867DE06">
              <w:rPr>
                <w:b/>
                <w:bCs/>
              </w:rPr>
              <w:t>Online</w:t>
            </w:r>
          </w:p>
        </w:tc>
        <w:tc>
          <w:tcPr>
            <w:tcW w:w="2880" w:type="dxa"/>
            <w:shd w:val="clear" w:color="auto" w:fill="D9D9D9" w:themeFill="background1" w:themeFillShade="D9"/>
          </w:tcPr>
          <w:p w14:paraId="4E91620E" w14:textId="34B36219" w:rsidR="00C507BB" w:rsidRDefault="00C507BB" w:rsidP="3C34367E">
            <w:pPr>
              <w:jc w:val="center"/>
              <w:rPr>
                <w:b/>
                <w:bCs/>
              </w:rPr>
            </w:pPr>
            <w:r w:rsidRPr="6867DE06">
              <w:rPr>
                <w:b/>
                <w:bCs/>
              </w:rPr>
              <w:t>Asynchronous Online</w:t>
            </w:r>
          </w:p>
        </w:tc>
      </w:tr>
      <w:tr w:rsidR="00C507BB" w14:paraId="22BE7ABA" w14:textId="77777777" w:rsidTr="00C507BB">
        <w:trPr>
          <w:trHeight w:val="1152"/>
        </w:trPr>
        <w:tc>
          <w:tcPr>
            <w:tcW w:w="1872" w:type="dxa"/>
          </w:tcPr>
          <w:p w14:paraId="741D8D16" w14:textId="18C8CB0F" w:rsidR="00C507BB" w:rsidRPr="3C34367E" w:rsidRDefault="00C507BB" w:rsidP="3C34367E">
            <w:pPr>
              <w:rPr>
                <w:rFonts w:eastAsiaTheme="minorEastAsia"/>
              </w:rPr>
            </w:pPr>
            <w:r>
              <w:rPr>
                <w:rFonts w:eastAsiaTheme="minorEastAsia"/>
              </w:rPr>
              <w:t>Set Up</w:t>
            </w:r>
          </w:p>
        </w:tc>
        <w:tc>
          <w:tcPr>
            <w:tcW w:w="735" w:type="dxa"/>
          </w:tcPr>
          <w:p w14:paraId="2CBA8532" w14:textId="51B758DC" w:rsidR="00C507BB" w:rsidRDefault="00C507BB" w:rsidP="4AFA265D">
            <w:pPr>
              <w:jc w:val="center"/>
            </w:pPr>
            <w:r>
              <w:t>20 min</w:t>
            </w:r>
          </w:p>
        </w:tc>
        <w:tc>
          <w:tcPr>
            <w:tcW w:w="2880" w:type="dxa"/>
          </w:tcPr>
          <w:p w14:paraId="6E33E29A" w14:textId="77777777" w:rsidR="00C92F53" w:rsidRDefault="00C507BB" w:rsidP="3C34367E">
            <w:pPr>
              <w:pStyle w:val="ListParagraph"/>
              <w:numPr>
                <w:ilvl w:val="0"/>
                <w:numId w:val="11"/>
              </w:numPr>
              <w:rPr>
                <w:rFonts w:eastAsiaTheme="minorEastAsia"/>
              </w:rPr>
            </w:pPr>
            <w:r w:rsidRPr="00C92F53">
              <w:rPr>
                <w:rFonts w:eastAsiaTheme="minorEastAsia"/>
              </w:rPr>
              <w:t>Start computer(s)</w:t>
            </w:r>
            <w:r w:rsidR="005013DE" w:rsidRPr="00C92F53">
              <w:rPr>
                <w:rFonts w:eastAsiaTheme="minorEastAsia"/>
              </w:rPr>
              <w:t xml:space="preserve"> – check connections (</w:t>
            </w:r>
            <w:r w:rsidR="00C92F53" w:rsidRPr="00C92F53">
              <w:rPr>
                <w:rFonts w:eastAsiaTheme="minorEastAsia"/>
              </w:rPr>
              <w:t>Wi-Fi</w:t>
            </w:r>
            <w:r w:rsidR="005013DE" w:rsidRPr="00C92F53">
              <w:rPr>
                <w:rFonts w:eastAsiaTheme="minorEastAsia"/>
              </w:rPr>
              <w:t xml:space="preserve"> and electricity)</w:t>
            </w:r>
          </w:p>
          <w:p w14:paraId="644E3797" w14:textId="77777777" w:rsidR="00C92F53" w:rsidRDefault="00C507BB" w:rsidP="3C34367E">
            <w:pPr>
              <w:pStyle w:val="ListParagraph"/>
              <w:numPr>
                <w:ilvl w:val="0"/>
                <w:numId w:val="11"/>
              </w:numPr>
              <w:rPr>
                <w:rFonts w:eastAsiaTheme="minorEastAsia"/>
              </w:rPr>
            </w:pPr>
            <w:r w:rsidRPr="00C92F53">
              <w:rPr>
                <w:rFonts w:eastAsiaTheme="minorEastAsia"/>
              </w:rPr>
              <w:t>Log in to Zoom – check settings</w:t>
            </w:r>
          </w:p>
          <w:p w14:paraId="57E3BDBF" w14:textId="77777777" w:rsidR="00C92F53" w:rsidRDefault="00623DB5" w:rsidP="3C34367E">
            <w:pPr>
              <w:pStyle w:val="ListParagraph"/>
              <w:numPr>
                <w:ilvl w:val="0"/>
                <w:numId w:val="11"/>
              </w:numPr>
              <w:rPr>
                <w:rFonts w:eastAsiaTheme="minorEastAsia"/>
              </w:rPr>
            </w:pPr>
            <w:r w:rsidRPr="00C92F53">
              <w:rPr>
                <w:rFonts w:eastAsiaTheme="minorEastAsia"/>
              </w:rPr>
              <w:t>Prepare # of breakout rooms needed (</w:t>
            </w:r>
            <w:r w:rsidR="00243700" w:rsidRPr="00C92F53">
              <w:rPr>
                <w:rFonts w:eastAsiaTheme="minorEastAsia"/>
              </w:rPr>
              <w:t xml:space="preserve">including session in main room </w:t>
            </w:r>
            <w:r w:rsidRPr="00C92F53">
              <w:rPr>
                <w:rFonts w:eastAsiaTheme="minorEastAsia"/>
              </w:rPr>
              <w:t>and couple extra); rename rooms to [</w:t>
            </w:r>
            <w:r w:rsidRPr="00AF42EC">
              <w:rPr>
                <w:rFonts w:eastAsiaTheme="minorEastAsia"/>
                <w:color w:val="000000" w:themeColor="text1"/>
              </w:rPr>
              <w:t>group names; topic title; etc.]</w:t>
            </w:r>
          </w:p>
          <w:p w14:paraId="2E8E93A8" w14:textId="103B8ED8" w:rsidR="00C507BB" w:rsidRPr="00C92F53" w:rsidRDefault="00C507BB" w:rsidP="3C34367E">
            <w:pPr>
              <w:pStyle w:val="ListParagraph"/>
              <w:numPr>
                <w:ilvl w:val="0"/>
                <w:numId w:val="11"/>
              </w:numPr>
              <w:rPr>
                <w:rFonts w:eastAsiaTheme="minorEastAsia"/>
              </w:rPr>
            </w:pPr>
            <w:r w:rsidRPr="00C92F53">
              <w:rPr>
                <w:rFonts w:eastAsiaTheme="minorEastAsia"/>
              </w:rPr>
              <w:t>Office 365 – check link</w:t>
            </w:r>
          </w:p>
          <w:p w14:paraId="4B21AC71" w14:textId="65E15346" w:rsidR="005013DE" w:rsidRPr="00C92F53" w:rsidRDefault="00C507BB" w:rsidP="00C92F53">
            <w:pPr>
              <w:pStyle w:val="ListParagraph"/>
              <w:numPr>
                <w:ilvl w:val="0"/>
                <w:numId w:val="11"/>
              </w:numPr>
              <w:rPr>
                <w:rFonts w:eastAsiaTheme="minorEastAsia"/>
              </w:rPr>
            </w:pPr>
            <w:r w:rsidRPr="00C92F53">
              <w:rPr>
                <w:rFonts w:eastAsiaTheme="minorEastAsia"/>
              </w:rPr>
              <w:t>Test camera</w:t>
            </w:r>
          </w:p>
          <w:p w14:paraId="0452B6EC" w14:textId="77777777" w:rsidR="00C507BB" w:rsidRPr="00C92F53" w:rsidRDefault="00C507BB" w:rsidP="00C92F53">
            <w:pPr>
              <w:pStyle w:val="ListParagraph"/>
              <w:numPr>
                <w:ilvl w:val="0"/>
                <w:numId w:val="11"/>
              </w:numPr>
              <w:rPr>
                <w:rFonts w:eastAsiaTheme="minorEastAsia"/>
              </w:rPr>
            </w:pPr>
            <w:r w:rsidRPr="00C92F53">
              <w:rPr>
                <w:rFonts w:eastAsiaTheme="minorEastAsia"/>
              </w:rPr>
              <w:t>Test microphone</w:t>
            </w:r>
          </w:p>
          <w:p w14:paraId="1EFBC370" w14:textId="2F06487F" w:rsidR="00C507BB" w:rsidRPr="00C92F53" w:rsidRDefault="00C507BB" w:rsidP="00C92F53">
            <w:pPr>
              <w:pStyle w:val="ListParagraph"/>
              <w:numPr>
                <w:ilvl w:val="0"/>
                <w:numId w:val="11"/>
              </w:numPr>
              <w:rPr>
                <w:rFonts w:eastAsiaTheme="minorEastAsia"/>
              </w:rPr>
            </w:pPr>
            <w:r w:rsidRPr="00C92F53">
              <w:rPr>
                <w:rFonts w:eastAsiaTheme="minorEastAsia"/>
              </w:rPr>
              <w:t>Test Screenshare</w:t>
            </w:r>
          </w:p>
        </w:tc>
        <w:tc>
          <w:tcPr>
            <w:tcW w:w="2880" w:type="dxa"/>
          </w:tcPr>
          <w:p w14:paraId="0A94A0EA" w14:textId="4170E41B" w:rsidR="00C507BB" w:rsidRPr="4AFA265D" w:rsidRDefault="00C507BB" w:rsidP="3C34367E">
            <w:pPr>
              <w:rPr>
                <w:rFonts w:eastAsiaTheme="minorEastAsia"/>
              </w:rPr>
            </w:pPr>
            <w:r>
              <w:rPr>
                <w:rFonts w:eastAsiaTheme="minorEastAsia"/>
              </w:rPr>
              <w:t xml:space="preserve">Room set up for facilitating presentation </w:t>
            </w:r>
          </w:p>
        </w:tc>
        <w:tc>
          <w:tcPr>
            <w:tcW w:w="2880" w:type="dxa"/>
          </w:tcPr>
          <w:p w14:paraId="5716CFAF" w14:textId="76836C6D" w:rsidR="005013DE" w:rsidRPr="00A249D9" w:rsidRDefault="00C507BB" w:rsidP="3C34367E">
            <w:pPr>
              <w:pStyle w:val="ListParagraph"/>
              <w:numPr>
                <w:ilvl w:val="0"/>
                <w:numId w:val="17"/>
              </w:numPr>
              <w:rPr>
                <w:rFonts w:eastAsiaTheme="minorEastAsia"/>
              </w:rPr>
            </w:pPr>
            <w:r w:rsidRPr="00A249D9">
              <w:rPr>
                <w:rFonts w:eastAsiaTheme="minorEastAsia"/>
              </w:rPr>
              <w:t>Test screenshare and Zoom settings for participants</w:t>
            </w:r>
          </w:p>
          <w:p w14:paraId="24547225" w14:textId="3D62880F" w:rsidR="00C507BB" w:rsidRPr="00A249D9" w:rsidRDefault="00C507BB" w:rsidP="3C34367E">
            <w:pPr>
              <w:pStyle w:val="ListParagraph"/>
              <w:numPr>
                <w:ilvl w:val="0"/>
                <w:numId w:val="17"/>
              </w:numPr>
              <w:rPr>
                <w:rFonts w:eastAsiaTheme="minorEastAsia"/>
              </w:rPr>
            </w:pPr>
            <w:r w:rsidRPr="00A249D9">
              <w:rPr>
                <w:rFonts w:eastAsiaTheme="minorEastAsia"/>
              </w:rPr>
              <w:t xml:space="preserve">Turn on transcript </w:t>
            </w:r>
          </w:p>
          <w:p w14:paraId="02EDEB02" w14:textId="2954D4F6" w:rsidR="00C507BB" w:rsidRPr="00A249D9" w:rsidRDefault="00C507BB" w:rsidP="00A249D9">
            <w:pPr>
              <w:pStyle w:val="ListParagraph"/>
              <w:numPr>
                <w:ilvl w:val="0"/>
                <w:numId w:val="17"/>
              </w:numPr>
              <w:rPr>
                <w:rFonts w:eastAsiaTheme="minorEastAsia"/>
              </w:rPr>
            </w:pPr>
            <w:r w:rsidRPr="00A249D9">
              <w:rPr>
                <w:rFonts w:eastAsiaTheme="minorEastAsia"/>
              </w:rPr>
              <w:t xml:space="preserve">Links for session </w:t>
            </w:r>
            <w:r w:rsidRPr="00AF42EC">
              <w:rPr>
                <w:rFonts w:eastAsiaTheme="minorEastAsia"/>
                <w:color w:val="000000" w:themeColor="text1"/>
              </w:rPr>
              <w:t>[INSERT LINKS HERE]</w:t>
            </w:r>
          </w:p>
        </w:tc>
        <w:tc>
          <w:tcPr>
            <w:tcW w:w="2880" w:type="dxa"/>
          </w:tcPr>
          <w:p w14:paraId="327B62E6" w14:textId="64405848" w:rsidR="005013DE" w:rsidRPr="00A249D9" w:rsidRDefault="00C507BB" w:rsidP="3C34367E">
            <w:pPr>
              <w:pStyle w:val="ListParagraph"/>
              <w:numPr>
                <w:ilvl w:val="0"/>
                <w:numId w:val="17"/>
              </w:numPr>
              <w:rPr>
                <w:rFonts w:eastAsiaTheme="minorEastAsia"/>
              </w:rPr>
            </w:pPr>
            <w:r w:rsidRPr="00A249D9">
              <w:rPr>
                <w:rFonts w:eastAsiaTheme="minorEastAsia"/>
              </w:rPr>
              <w:t xml:space="preserve">Check recording settings (enable Panopto in course, record to Cloud) </w:t>
            </w:r>
          </w:p>
          <w:p w14:paraId="7C5D4F77" w14:textId="5E85E23B" w:rsidR="00C507BB" w:rsidRPr="00A249D9" w:rsidRDefault="00C507BB" w:rsidP="00A249D9">
            <w:pPr>
              <w:pStyle w:val="ListParagraph"/>
              <w:numPr>
                <w:ilvl w:val="0"/>
                <w:numId w:val="17"/>
              </w:numPr>
              <w:rPr>
                <w:rFonts w:eastAsiaTheme="minorEastAsia"/>
              </w:rPr>
            </w:pPr>
            <w:r w:rsidRPr="00A249D9">
              <w:rPr>
                <w:rFonts w:eastAsiaTheme="minorEastAsia"/>
              </w:rPr>
              <w:t xml:space="preserve">Load in presentation into shared space for </w:t>
            </w:r>
            <w:r w:rsidRPr="00AF42EC">
              <w:rPr>
                <w:rFonts w:eastAsiaTheme="minorEastAsia"/>
                <w:color w:val="000000" w:themeColor="text1"/>
              </w:rPr>
              <w:t>session (will these be video? Will a poster ambassador present?)</w:t>
            </w:r>
          </w:p>
        </w:tc>
      </w:tr>
      <w:tr w:rsidR="00C507BB" w14:paraId="35F2984F" w14:textId="77777777" w:rsidTr="00C507BB">
        <w:trPr>
          <w:trHeight w:val="5390"/>
        </w:trPr>
        <w:tc>
          <w:tcPr>
            <w:tcW w:w="1872" w:type="dxa"/>
          </w:tcPr>
          <w:p w14:paraId="22E7DBF2" w14:textId="1898A0C9" w:rsidR="00C507BB" w:rsidRDefault="00C507BB" w:rsidP="3C34367E">
            <w:pPr>
              <w:rPr>
                <w:rFonts w:eastAsiaTheme="minorEastAsia"/>
              </w:rPr>
            </w:pPr>
            <w:r w:rsidRPr="3C34367E">
              <w:rPr>
                <w:rFonts w:eastAsiaTheme="minorEastAsia"/>
              </w:rPr>
              <w:lastRenderedPageBreak/>
              <w:t>Instructor Opening (example)</w:t>
            </w:r>
          </w:p>
        </w:tc>
        <w:tc>
          <w:tcPr>
            <w:tcW w:w="735" w:type="dxa"/>
          </w:tcPr>
          <w:p w14:paraId="7C0A6621" w14:textId="4545A8BF" w:rsidR="00C507BB" w:rsidRDefault="00C92F53" w:rsidP="4AFA265D">
            <w:pPr>
              <w:spacing w:line="259" w:lineRule="auto"/>
              <w:jc w:val="center"/>
            </w:pPr>
            <w:r>
              <w:t>10-15</w:t>
            </w:r>
            <w:r w:rsidR="00C507BB">
              <w:t xml:space="preserve"> min</w:t>
            </w:r>
          </w:p>
        </w:tc>
        <w:tc>
          <w:tcPr>
            <w:tcW w:w="2880" w:type="dxa"/>
          </w:tcPr>
          <w:p w14:paraId="1EE7D314" w14:textId="50FC4BD6" w:rsidR="005013DE" w:rsidRPr="00AF42EC" w:rsidRDefault="005013DE" w:rsidP="3C34367E">
            <w:pPr>
              <w:pStyle w:val="ListParagraph"/>
              <w:numPr>
                <w:ilvl w:val="0"/>
                <w:numId w:val="12"/>
              </w:numPr>
              <w:rPr>
                <w:rFonts w:eastAsiaTheme="minorEastAsia"/>
              </w:rPr>
            </w:pPr>
            <w:r w:rsidRPr="00AF42EC">
              <w:rPr>
                <w:rFonts w:eastAsiaTheme="minorEastAsia"/>
              </w:rPr>
              <w:t>Start recording (to cloud)</w:t>
            </w:r>
          </w:p>
          <w:p w14:paraId="3AD7EFE4" w14:textId="77777777" w:rsidR="005013DE" w:rsidRPr="00AF42EC" w:rsidRDefault="005013DE" w:rsidP="00C92F53">
            <w:pPr>
              <w:pStyle w:val="ListParagraph"/>
              <w:numPr>
                <w:ilvl w:val="0"/>
                <w:numId w:val="12"/>
              </w:numPr>
              <w:rPr>
                <w:rFonts w:eastAsiaTheme="minorEastAsia"/>
              </w:rPr>
            </w:pPr>
            <w:r w:rsidRPr="00AF42EC">
              <w:rPr>
                <w:rFonts w:eastAsiaTheme="minorEastAsia"/>
              </w:rPr>
              <w:t>Confirm sound and picture</w:t>
            </w:r>
          </w:p>
          <w:p w14:paraId="63D0E3D0" w14:textId="77777777" w:rsidR="005013DE" w:rsidRPr="00AF42EC" w:rsidRDefault="005013DE" w:rsidP="3C34367E">
            <w:pPr>
              <w:rPr>
                <w:rFonts w:eastAsiaTheme="minorEastAsia"/>
              </w:rPr>
            </w:pPr>
          </w:p>
          <w:p w14:paraId="7656A562" w14:textId="77777777" w:rsidR="005013DE" w:rsidRPr="00AF42EC" w:rsidRDefault="005013DE" w:rsidP="3C34367E">
            <w:pPr>
              <w:rPr>
                <w:rFonts w:eastAsiaTheme="minorEastAsia"/>
              </w:rPr>
            </w:pPr>
            <w:r w:rsidRPr="00AF42EC">
              <w:rPr>
                <w:rFonts w:eastAsiaTheme="minorEastAsia"/>
              </w:rPr>
              <w:t>[INSERT LINKS HERE]</w:t>
            </w:r>
          </w:p>
          <w:p w14:paraId="0B3E057C" w14:textId="77777777" w:rsidR="005013DE" w:rsidRPr="00AF42EC" w:rsidRDefault="005013DE" w:rsidP="3C34367E">
            <w:pPr>
              <w:rPr>
                <w:rFonts w:eastAsiaTheme="minorEastAsia"/>
              </w:rPr>
            </w:pPr>
          </w:p>
          <w:p w14:paraId="048992CC" w14:textId="5F2F4857" w:rsidR="005013DE" w:rsidRPr="00AF42EC" w:rsidRDefault="005013DE" w:rsidP="3C34367E">
            <w:pPr>
              <w:rPr>
                <w:rFonts w:eastAsiaTheme="minorEastAsia"/>
              </w:rPr>
            </w:pPr>
            <w:r w:rsidRPr="00AF42EC">
              <w:rPr>
                <w:rFonts w:eastAsiaTheme="minorEastAsia"/>
                <w:b/>
                <w:bCs/>
              </w:rPr>
              <w:t>Optional</w:t>
            </w:r>
            <w:r w:rsidRPr="00AF42EC">
              <w:rPr>
                <w:rFonts w:eastAsiaTheme="minorEastAsia"/>
              </w:rPr>
              <w:t>: start and stop recording in transitions for easier post-production processing/digestion of content by online fol</w:t>
            </w:r>
            <w:r w:rsidR="009F7475" w:rsidRPr="00AF42EC">
              <w:rPr>
                <w:rFonts w:eastAsiaTheme="minorEastAsia"/>
              </w:rPr>
              <w:t>ks</w:t>
            </w:r>
          </w:p>
        </w:tc>
        <w:tc>
          <w:tcPr>
            <w:tcW w:w="2880" w:type="dxa"/>
          </w:tcPr>
          <w:p w14:paraId="1DE04844" w14:textId="79F62CAE" w:rsidR="007346E5" w:rsidRDefault="00C507BB" w:rsidP="3C34367E">
            <w:pPr>
              <w:rPr>
                <w:rFonts w:eastAsiaTheme="minorEastAsia"/>
              </w:rPr>
            </w:pPr>
            <w:r w:rsidRPr="4AFA265D">
              <w:rPr>
                <w:rFonts w:eastAsiaTheme="minorEastAsia"/>
              </w:rPr>
              <w:t xml:space="preserve">Instructor greets everyone in </w:t>
            </w:r>
            <w:r w:rsidR="005013DE" w:rsidRPr="4AFA265D">
              <w:rPr>
                <w:rFonts w:eastAsiaTheme="minorEastAsia"/>
              </w:rPr>
              <w:t xml:space="preserve">class, </w:t>
            </w:r>
            <w:r w:rsidR="007346E5">
              <w:rPr>
                <w:rFonts w:eastAsiaTheme="minorEastAsia"/>
              </w:rPr>
              <w:t>gives an overview for how the session is organized (agenda)</w:t>
            </w:r>
            <w:r w:rsidR="00AA27F6">
              <w:rPr>
                <w:rFonts w:eastAsiaTheme="minorEastAsia"/>
              </w:rPr>
              <w:t>:</w:t>
            </w:r>
          </w:p>
          <w:p w14:paraId="41DD4852" w14:textId="1F6BB0BB" w:rsidR="007346E5" w:rsidRPr="00AF42EC" w:rsidRDefault="007346E5" w:rsidP="007346E5">
            <w:pPr>
              <w:pStyle w:val="ListParagraph"/>
              <w:numPr>
                <w:ilvl w:val="0"/>
                <w:numId w:val="10"/>
              </w:numPr>
              <w:ind w:left="430" w:hanging="160"/>
              <w:rPr>
                <w:rFonts w:eastAsiaTheme="minorEastAsia"/>
              </w:rPr>
            </w:pPr>
            <w:r w:rsidRPr="00AF42EC">
              <w:rPr>
                <w:rFonts w:eastAsiaTheme="minorEastAsia"/>
              </w:rPr>
              <w:t>Review of Activity 0</w:t>
            </w:r>
          </w:p>
          <w:p w14:paraId="0167AF08" w14:textId="18F0E21C" w:rsidR="007346E5" w:rsidRPr="00AF42EC" w:rsidRDefault="007346E5" w:rsidP="007346E5">
            <w:pPr>
              <w:pStyle w:val="ListParagraph"/>
              <w:numPr>
                <w:ilvl w:val="0"/>
                <w:numId w:val="10"/>
              </w:numPr>
              <w:ind w:left="430" w:hanging="160"/>
              <w:rPr>
                <w:rFonts w:eastAsiaTheme="minorEastAsia"/>
              </w:rPr>
            </w:pPr>
            <w:r w:rsidRPr="00AF42EC">
              <w:rPr>
                <w:rFonts w:eastAsiaTheme="minorEastAsia"/>
              </w:rPr>
              <w:t>Brief lecture/context of work leading up to showcase of event(mention learning objectives) (10 min)</w:t>
            </w:r>
          </w:p>
          <w:p w14:paraId="163A1F2C" w14:textId="11EE8FD8" w:rsidR="007346E5" w:rsidRPr="00AF42EC" w:rsidRDefault="007346E5" w:rsidP="007346E5">
            <w:pPr>
              <w:pStyle w:val="ListParagraph"/>
              <w:numPr>
                <w:ilvl w:val="0"/>
                <w:numId w:val="10"/>
              </w:numPr>
              <w:ind w:left="430" w:hanging="160"/>
              <w:rPr>
                <w:rFonts w:eastAsiaTheme="minorEastAsia"/>
              </w:rPr>
            </w:pPr>
            <w:r w:rsidRPr="00AF42EC">
              <w:rPr>
                <w:rFonts w:eastAsiaTheme="minorEastAsia"/>
              </w:rPr>
              <w:t>Poster presentation (50 min)</w:t>
            </w:r>
          </w:p>
          <w:p w14:paraId="443F188A" w14:textId="45B3A90C" w:rsidR="00AA27F6" w:rsidRPr="00AF42EC" w:rsidRDefault="007346E5" w:rsidP="3C34367E">
            <w:pPr>
              <w:pStyle w:val="ListParagraph"/>
              <w:numPr>
                <w:ilvl w:val="0"/>
                <w:numId w:val="10"/>
              </w:numPr>
              <w:ind w:left="430" w:hanging="160"/>
              <w:rPr>
                <w:rFonts w:eastAsiaTheme="minorEastAsia"/>
              </w:rPr>
            </w:pPr>
            <w:r w:rsidRPr="00AF42EC">
              <w:rPr>
                <w:rFonts w:eastAsiaTheme="minorEastAsia"/>
              </w:rPr>
              <w:t>Wrap up (10 min)</w:t>
            </w:r>
          </w:p>
          <w:p w14:paraId="3B891071" w14:textId="77777777" w:rsidR="00AA27F6" w:rsidRPr="00AF42EC" w:rsidRDefault="00AA27F6" w:rsidP="3C34367E">
            <w:pPr>
              <w:rPr>
                <w:rFonts w:eastAsiaTheme="minorEastAsia"/>
              </w:rPr>
            </w:pPr>
          </w:p>
          <w:p w14:paraId="2CE55987" w14:textId="2DE81562" w:rsidR="005013DE" w:rsidRPr="00AF42EC" w:rsidRDefault="007346E5" w:rsidP="3C34367E">
            <w:pPr>
              <w:rPr>
                <w:rFonts w:eastAsiaTheme="minorEastAsia"/>
              </w:rPr>
            </w:pPr>
            <w:r w:rsidRPr="00AF42EC">
              <w:rPr>
                <w:rFonts w:eastAsiaTheme="minorEastAsia"/>
              </w:rPr>
              <w:t xml:space="preserve">Next, </w:t>
            </w:r>
            <w:r w:rsidR="005013DE" w:rsidRPr="00AF42EC">
              <w:rPr>
                <w:rFonts w:eastAsiaTheme="minorEastAsia"/>
              </w:rPr>
              <w:t>summarizes</w:t>
            </w:r>
            <w:r w:rsidR="00C507BB" w:rsidRPr="00AF42EC">
              <w:rPr>
                <w:rFonts w:eastAsiaTheme="minorEastAsia"/>
              </w:rPr>
              <w:t xml:space="preserve"> results of Activity 0 and addresses questions/comments that were unclear from discussion posts in activity. </w:t>
            </w:r>
          </w:p>
          <w:p w14:paraId="5757C744" w14:textId="77777777" w:rsidR="005013DE" w:rsidRPr="00AF42EC" w:rsidRDefault="005013DE" w:rsidP="3C34367E">
            <w:pPr>
              <w:rPr>
                <w:rFonts w:eastAsiaTheme="minorEastAsia"/>
              </w:rPr>
            </w:pPr>
          </w:p>
          <w:p w14:paraId="0A34B2CE" w14:textId="58CF2E20" w:rsidR="005013DE" w:rsidRPr="00AF42EC" w:rsidRDefault="00C507BB" w:rsidP="3C34367E">
            <w:pPr>
              <w:rPr>
                <w:rFonts w:eastAsiaTheme="minorEastAsia"/>
              </w:rPr>
            </w:pPr>
            <w:r w:rsidRPr="00AF42EC">
              <w:rPr>
                <w:rFonts w:eastAsiaTheme="minorEastAsia"/>
              </w:rPr>
              <w:t xml:space="preserve">Instructor shares a Microsoft Office 365 link for collaborative </w:t>
            </w:r>
            <w:r w:rsidR="005013DE" w:rsidRPr="00AF42EC">
              <w:rPr>
                <w:rFonts w:eastAsiaTheme="minorEastAsia"/>
              </w:rPr>
              <w:t>notetaking</w:t>
            </w:r>
            <w:r w:rsidRPr="00AF42EC">
              <w:rPr>
                <w:rFonts w:eastAsiaTheme="minorEastAsia"/>
              </w:rPr>
              <w:t xml:space="preserve">. </w:t>
            </w:r>
          </w:p>
          <w:p w14:paraId="2C8D61C7" w14:textId="77777777" w:rsidR="005013DE" w:rsidRPr="00AF42EC" w:rsidRDefault="005013DE" w:rsidP="3C34367E">
            <w:pPr>
              <w:rPr>
                <w:rFonts w:eastAsiaTheme="minorEastAsia"/>
              </w:rPr>
            </w:pPr>
          </w:p>
          <w:p w14:paraId="0E1E6DA2" w14:textId="22BC4AC6" w:rsidR="00C507BB" w:rsidRDefault="00C507BB" w:rsidP="3C34367E">
            <w:pPr>
              <w:rPr>
                <w:rFonts w:eastAsiaTheme="minorEastAsia"/>
              </w:rPr>
            </w:pPr>
            <w:r w:rsidRPr="00AF42EC">
              <w:rPr>
                <w:rFonts w:eastAsiaTheme="minorEastAsia"/>
                <w:b/>
                <w:bCs/>
              </w:rPr>
              <w:t>Optional</w:t>
            </w:r>
            <w:r w:rsidRPr="00AF42EC">
              <w:rPr>
                <w:rFonts w:eastAsiaTheme="minorEastAsia"/>
              </w:rPr>
              <w:t>: Instructor could ask for a volunteer "chat jockey" -- an in-person student who watches the chat for questions and lets the instructor know.</w:t>
            </w:r>
          </w:p>
        </w:tc>
        <w:tc>
          <w:tcPr>
            <w:tcW w:w="2880" w:type="dxa"/>
          </w:tcPr>
          <w:p w14:paraId="2B9750D6" w14:textId="1FB3AD5A" w:rsidR="00A249D9" w:rsidRPr="00AF42EC" w:rsidRDefault="00C507BB" w:rsidP="00A249D9">
            <w:pPr>
              <w:rPr>
                <w:rFonts w:eastAsiaTheme="minorEastAsia"/>
              </w:rPr>
            </w:pPr>
            <w:r w:rsidRPr="4AFA265D">
              <w:rPr>
                <w:rFonts w:eastAsiaTheme="minorEastAsia"/>
              </w:rPr>
              <w:t>Instructor greets everyone online</w:t>
            </w:r>
            <w:r w:rsidR="00A249D9">
              <w:rPr>
                <w:rFonts w:eastAsiaTheme="minorEastAsia"/>
              </w:rPr>
              <w:t>,</w:t>
            </w:r>
            <w:r w:rsidR="00A249D9" w:rsidRPr="4AFA265D">
              <w:rPr>
                <w:rFonts w:eastAsiaTheme="minorEastAsia"/>
              </w:rPr>
              <w:t xml:space="preserve"> summarizes results of Activity 0</w:t>
            </w:r>
            <w:r w:rsidR="00A249D9">
              <w:rPr>
                <w:rFonts w:eastAsiaTheme="minorEastAsia"/>
              </w:rPr>
              <w:t>,</w:t>
            </w:r>
            <w:r w:rsidR="00A249D9" w:rsidRPr="4AFA265D">
              <w:rPr>
                <w:rFonts w:eastAsiaTheme="minorEastAsia"/>
              </w:rPr>
              <w:t xml:space="preserve"> and addresses questions/comments that were unclear from discussion posts in activity. Instructor shares a Microsoft Office 365 </w:t>
            </w:r>
            <w:r w:rsidR="00A249D9" w:rsidRPr="00AF42EC">
              <w:rPr>
                <w:rFonts w:eastAsiaTheme="minorEastAsia"/>
              </w:rPr>
              <w:t>link for collaborative notetaking.</w:t>
            </w:r>
          </w:p>
          <w:p w14:paraId="75D17727" w14:textId="6704EDA4" w:rsidR="007346E5" w:rsidRPr="00AF42EC" w:rsidRDefault="007346E5" w:rsidP="3C34367E">
            <w:pPr>
              <w:rPr>
                <w:rFonts w:eastAsiaTheme="minorEastAsia"/>
              </w:rPr>
            </w:pPr>
          </w:p>
          <w:p w14:paraId="42A345F5" w14:textId="77777777" w:rsidR="00A249D9" w:rsidRPr="00AF42EC" w:rsidRDefault="00A249D9" w:rsidP="3C34367E">
            <w:pPr>
              <w:rPr>
                <w:rFonts w:eastAsiaTheme="minorEastAsia"/>
              </w:rPr>
            </w:pPr>
          </w:p>
          <w:p w14:paraId="7C0CB447" w14:textId="28371FE5" w:rsidR="007346E5" w:rsidRPr="00AF42EC" w:rsidRDefault="007346E5" w:rsidP="3C34367E">
            <w:pPr>
              <w:rPr>
                <w:rFonts w:eastAsiaTheme="minorEastAsia"/>
              </w:rPr>
            </w:pPr>
            <w:r w:rsidRPr="00AF42EC">
              <w:rPr>
                <w:rFonts w:eastAsiaTheme="minorEastAsia"/>
              </w:rPr>
              <w:t>Overview includes how online sync are included in agenda</w:t>
            </w:r>
            <w:r w:rsidR="00AA27F6" w:rsidRPr="00AF42EC">
              <w:rPr>
                <w:rFonts w:eastAsiaTheme="minorEastAsia"/>
              </w:rPr>
              <w:t>:</w:t>
            </w:r>
            <w:r w:rsidRPr="00AF42EC">
              <w:rPr>
                <w:rFonts w:eastAsiaTheme="minorEastAsia"/>
              </w:rPr>
              <w:t xml:space="preserve"> </w:t>
            </w:r>
          </w:p>
          <w:p w14:paraId="17F528E5" w14:textId="35D4FD91" w:rsidR="00AA27F6" w:rsidRPr="00AF42EC" w:rsidRDefault="00CF35F5" w:rsidP="007346E5">
            <w:pPr>
              <w:pStyle w:val="ListParagraph"/>
              <w:numPr>
                <w:ilvl w:val="0"/>
                <w:numId w:val="10"/>
              </w:numPr>
              <w:ind w:left="430" w:hanging="180"/>
              <w:rPr>
                <w:rFonts w:eastAsiaTheme="minorEastAsia"/>
              </w:rPr>
            </w:pPr>
            <w:r w:rsidRPr="00AF42EC">
              <w:rPr>
                <w:rFonts w:eastAsiaTheme="minorEastAsia"/>
              </w:rPr>
              <w:t xml:space="preserve"> </w:t>
            </w:r>
          </w:p>
          <w:p w14:paraId="13C57D1E" w14:textId="77777777" w:rsidR="00CF35F5" w:rsidRPr="00AF42EC" w:rsidRDefault="00CF35F5" w:rsidP="00A249D9">
            <w:pPr>
              <w:pStyle w:val="ListParagraph"/>
              <w:numPr>
                <w:ilvl w:val="0"/>
                <w:numId w:val="10"/>
              </w:numPr>
              <w:ind w:left="430" w:hanging="180"/>
              <w:rPr>
                <w:rFonts w:eastAsiaTheme="minorEastAsia"/>
              </w:rPr>
            </w:pPr>
          </w:p>
          <w:p w14:paraId="204EF28F" w14:textId="75F6AFDC" w:rsidR="007346E5" w:rsidRPr="00AF42EC" w:rsidRDefault="00AA27F6" w:rsidP="007346E5">
            <w:pPr>
              <w:pStyle w:val="ListParagraph"/>
              <w:numPr>
                <w:ilvl w:val="0"/>
                <w:numId w:val="10"/>
              </w:numPr>
              <w:ind w:left="430" w:hanging="180"/>
              <w:rPr>
                <w:rFonts w:eastAsiaTheme="minorEastAsia"/>
              </w:rPr>
            </w:pPr>
            <w:r w:rsidRPr="00AF42EC">
              <w:rPr>
                <w:rFonts w:eastAsiaTheme="minorEastAsia"/>
              </w:rPr>
              <w:t xml:space="preserve">Poster presentation (50 min) All posters are presented digitally and in breakout rooms. Both in-person and sync students will be randomly paired into breakout rooms to present. </w:t>
            </w:r>
            <w:r w:rsidR="007346E5" w:rsidRPr="00AF42EC">
              <w:rPr>
                <w:rFonts w:eastAsiaTheme="minorEastAsia"/>
              </w:rPr>
              <w:t xml:space="preserve"> </w:t>
            </w:r>
          </w:p>
          <w:p w14:paraId="3CFDBB89" w14:textId="77777777" w:rsidR="007346E5" w:rsidRPr="00AF42EC" w:rsidRDefault="007346E5" w:rsidP="3C34367E">
            <w:pPr>
              <w:rPr>
                <w:rFonts w:eastAsiaTheme="minorEastAsia"/>
              </w:rPr>
            </w:pPr>
          </w:p>
          <w:p w14:paraId="06BFEBEA" w14:textId="4B0E0D11" w:rsidR="00C507BB" w:rsidRDefault="00C507BB" w:rsidP="3C34367E">
            <w:pPr>
              <w:rPr>
                <w:rFonts w:eastAsiaTheme="minorEastAsia"/>
              </w:rPr>
            </w:pPr>
          </w:p>
        </w:tc>
        <w:tc>
          <w:tcPr>
            <w:tcW w:w="2880" w:type="dxa"/>
          </w:tcPr>
          <w:p w14:paraId="3EBB7963" w14:textId="3FF78F51" w:rsidR="00A249D9" w:rsidRPr="00AF42EC" w:rsidRDefault="00C507BB" w:rsidP="00A249D9">
            <w:pPr>
              <w:rPr>
                <w:rFonts w:eastAsiaTheme="minorEastAsia"/>
              </w:rPr>
            </w:pPr>
            <w:r w:rsidRPr="00AF42EC">
              <w:rPr>
                <w:rFonts w:eastAsiaTheme="minorEastAsia"/>
              </w:rPr>
              <w:t xml:space="preserve">Mention a future greeting for those watching the recording. </w:t>
            </w:r>
            <w:r w:rsidR="00A249D9" w:rsidRPr="00AF42EC">
              <w:rPr>
                <w:rFonts w:eastAsiaTheme="minorEastAsia"/>
              </w:rPr>
              <w:t xml:space="preserve">Instructor </w:t>
            </w:r>
            <w:r w:rsidR="00A249D9" w:rsidRPr="00AF42EC">
              <w:rPr>
                <w:rFonts w:eastAsiaTheme="minorEastAsia"/>
              </w:rPr>
              <w:t xml:space="preserve">Reminds async group to check replies in discussion board and email or respond to questions. </w:t>
            </w:r>
          </w:p>
          <w:p w14:paraId="392C997E" w14:textId="77777777" w:rsidR="00A249D9" w:rsidRPr="00AF42EC" w:rsidRDefault="00A249D9" w:rsidP="00A249D9">
            <w:pPr>
              <w:rPr>
                <w:rFonts w:eastAsiaTheme="minorEastAsia"/>
              </w:rPr>
            </w:pPr>
          </w:p>
          <w:p w14:paraId="30C5213E" w14:textId="7F093808" w:rsidR="007346E5" w:rsidRPr="00AF42EC" w:rsidRDefault="00A249D9" w:rsidP="00A249D9">
            <w:pPr>
              <w:rPr>
                <w:rFonts w:eastAsiaTheme="minorEastAsia"/>
              </w:rPr>
            </w:pPr>
            <w:r w:rsidRPr="00AF42EC">
              <w:rPr>
                <w:rFonts w:eastAsiaTheme="minorEastAsia"/>
              </w:rPr>
              <w:t>Provide link to collaborative notes after class in Canvas module. Restates that feedback for the poster session for async posters will be in the [discussion board].</w:t>
            </w:r>
          </w:p>
          <w:p w14:paraId="2B1E833A" w14:textId="77777777" w:rsidR="007346E5" w:rsidRPr="00AF42EC" w:rsidRDefault="007346E5" w:rsidP="3C34367E">
            <w:pPr>
              <w:rPr>
                <w:rFonts w:eastAsiaTheme="minorEastAsia"/>
              </w:rPr>
            </w:pPr>
          </w:p>
          <w:p w14:paraId="1A0D7B77" w14:textId="65CF512E" w:rsidR="00AA27F6" w:rsidRPr="00AF42EC" w:rsidRDefault="00AA27F6" w:rsidP="00AA27F6">
            <w:pPr>
              <w:rPr>
                <w:rFonts w:eastAsiaTheme="minorEastAsia"/>
              </w:rPr>
            </w:pPr>
            <w:r w:rsidRPr="00AF42EC">
              <w:rPr>
                <w:rFonts w:eastAsiaTheme="minorEastAsia"/>
              </w:rPr>
              <w:t>Overview includes how</w:t>
            </w:r>
            <w:r w:rsidR="007346E5" w:rsidRPr="00AF42EC">
              <w:rPr>
                <w:rFonts w:eastAsiaTheme="minorEastAsia"/>
              </w:rPr>
              <w:t xml:space="preserve"> the async group is included</w:t>
            </w:r>
            <w:r w:rsidRPr="00AF42EC">
              <w:rPr>
                <w:rFonts w:eastAsiaTheme="minorEastAsia"/>
              </w:rPr>
              <w:t xml:space="preserve"> in agenda: </w:t>
            </w:r>
          </w:p>
          <w:p w14:paraId="427D20B4" w14:textId="7FAFA61E" w:rsidR="00CF35F5" w:rsidRPr="00AF42EC" w:rsidRDefault="00CF35F5" w:rsidP="00A249D9">
            <w:pPr>
              <w:pStyle w:val="ListParagraph"/>
              <w:numPr>
                <w:ilvl w:val="0"/>
                <w:numId w:val="10"/>
              </w:numPr>
              <w:ind w:left="430" w:hanging="180"/>
              <w:rPr>
                <w:rFonts w:eastAsiaTheme="minorEastAsia"/>
              </w:rPr>
            </w:pPr>
            <w:r w:rsidRPr="00AF42EC">
              <w:rPr>
                <w:rFonts w:eastAsiaTheme="minorEastAsia"/>
              </w:rPr>
              <w:t xml:space="preserve"> </w:t>
            </w:r>
          </w:p>
          <w:p w14:paraId="57950668" w14:textId="77777777" w:rsidR="00CF35F5" w:rsidRPr="00AF42EC" w:rsidRDefault="00CF35F5" w:rsidP="00AA27F6">
            <w:pPr>
              <w:pStyle w:val="ListParagraph"/>
              <w:numPr>
                <w:ilvl w:val="0"/>
                <w:numId w:val="10"/>
              </w:numPr>
              <w:ind w:left="430" w:hanging="180"/>
              <w:rPr>
                <w:rFonts w:eastAsiaTheme="minorEastAsia"/>
              </w:rPr>
            </w:pPr>
          </w:p>
          <w:p w14:paraId="65AAEC1A" w14:textId="555C78D9" w:rsidR="00AA27F6" w:rsidRPr="00AF42EC" w:rsidRDefault="00AA27F6" w:rsidP="00AA27F6">
            <w:pPr>
              <w:pStyle w:val="ListParagraph"/>
              <w:numPr>
                <w:ilvl w:val="0"/>
                <w:numId w:val="10"/>
              </w:numPr>
              <w:ind w:left="430" w:hanging="180"/>
              <w:rPr>
                <w:rFonts w:eastAsiaTheme="minorEastAsia"/>
              </w:rPr>
            </w:pPr>
            <w:r w:rsidRPr="00AF42EC">
              <w:rPr>
                <w:rFonts w:eastAsiaTheme="minorEastAsia"/>
              </w:rPr>
              <w:t xml:space="preserve">Poster presentation (50 min) Included in each breakout room, a poster ambassador will play the video poster presentation from our async colleagues. A link to their digital poster will be provided for feedback.   </w:t>
            </w:r>
          </w:p>
          <w:p w14:paraId="3D2BFF6B" w14:textId="1FB79321" w:rsidR="00C507BB" w:rsidRPr="00AF42EC" w:rsidRDefault="00AA27F6" w:rsidP="3C34367E">
            <w:pPr>
              <w:rPr>
                <w:rFonts w:eastAsiaTheme="minorEastAsia"/>
              </w:rPr>
            </w:pPr>
            <w:r w:rsidRPr="00AF42EC">
              <w:rPr>
                <w:rFonts w:eastAsiaTheme="minorEastAsia"/>
              </w:rPr>
              <w:t xml:space="preserve"> </w:t>
            </w:r>
          </w:p>
        </w:tc>
      </w:tr>
      <w:tr w:rsidR="00C507BB" w14:paraId="53E4E0C7" w14:textId="77777777" w:rsidTr="00C507BB">
        <w:tc>
          <w:tcPr>
            <w:tcW w:w="1872" w:type="dxa"/>
          </w:tcPr>
          <w:p w14:paraId="04079988" w14:textId="4790941C" w:rsidR="00C507BB" w:rsidRDefault="00C507BB" w:rsidP="3C34367E">
            <w:pPr>
              <w:rPr>
                <w:rFonts w:eastAsiaTheme="minorEastAsia"/>
              </w:rPr>
            </w:pPr>
            <w:r w:rsidRPr="3C34367E">
              <w:rPr>
                <w:rFonts w:eastAsiaTheme="minorEastAsia"/>
              </w:rPr>
              <w:lastRenderedPageBreak/>
              <w:t>Mini-lecture (example)</w:t>
            </w:r>
          </w:p>
          <w:p w14:paraId="068FC37B" w14:textId="0BB4D8A6" w:rsidR="00C507BB" w:rsidRDefault="00C507BB" w:rsidP="3C34367E"/>
        </w:tc>
        <w:tc>
          <w:tcPr>
            <w:tcW w:w="735" w:type="dxa"/>
          </w:tcPr>
          <w:p w14:paraId="6B7C4211" w14:textId="77777777" w:rsidR="00C507BB" w:rsidRDefault="00C507BB" w:rsidP="4AFA265D">
            <w:pPr>
              <w:spacing w:line="259" w:lineRule="auto"/>
              <w:jc w:val="center"/>
            </w:pPr>
            <w:r>
              <w:t>10</w:t>
            </w:r>
          </w:p>
          <w:p w14:paraId="18B8FE47" w14:textId="16FAAE22" w:rsidR="00457C54" w:rsidRDefault="00457C54" w:rsidP="4AFA265D">
            <w:pPr>
              <w:spacing w:line="259" w:lineRule="auto"/>
              <w:jc w:val="center"/>
            </w:pPr>
            <w:r>
              <w:t>min</w:t>
            </w:r>
          </w:p>
        </w:tc>
        <w:tc>
          <w:tcPr>
            <w:tcW w:w="2880" w:type="dxa"/>
          </w:tcPr>
          <w:p w14:paraId="6D5EFBA9" w14:textId="77777777" w:rsidR="00C507BB" w:rsidRPr="00AF42EC" w:rsidRDefault="00AA35C4" w:rsidP="00A249D9">
            <w:pPr>
              <w:pStyle w:val="ListParagraph"/>
              <w:numPr>
                <w:ilvl w:val="0"/>
                <w:numId w:val="13"/>
              </w:numPr>
              <w:rPr>
                <w:rFonts w:eastAsiaTheme="minorEastAsia"/>
              </w:rPr>
            </w:pPr>
            <w:r w:rsidRPr="00AF42EC">
              <w:rPr>
                <w:rFonts w:eastAsiaTheme="minorEastAsia"/>
              </w:rPr>
              <w:t>Check/start recording</w:t>
            </w:r>
          </w:p>
          <w:p w14:paraId="1D84A473" w14:textId="395955B2" w:rsidR="00AA35C4" w:rsidRPr="00AF42EC" w:rsidRDefault="00AA35C4" w:rsidP="00A249D9">
            <w:pPr>
              <w:pStyle w:val="ListParagraph"/>
              <w:numPr>
                <w:ilvl w:val="0"/>
                <w:numId w:val="13"/>
              </w:numPr>
              <w:rPr>
                <w:rFonts w:eastAsiaTheme="minorEastAsia"/>
              </w:rPr>
            </w:pPr>
            <w:r w:rsidRPr="00AF42EC">
              <w:rPr>
                <w:rFonts w:eastAsiaTheme="minorEastAsia"/>
              </w:rPr>
              <w:t>Screenshare ppt (with sound if needed)</w:t>
            </w:r>
          </w:p>
          <w:p w14:paraId="31258CE0" w14:textId="1C6F7AE5" w:rsidR="00AA35C4" w:rsidRPr="00AF42EC" w:rsidRDefault="00AA35C4" w:rsidP="00A249D9">
            <w:pPr>
              <w:rPr>
                <w:rFonts w:eastAsiaTheme="minorEastAsia"/>
              </w:rPr>
            </w:pPr>
            <w:r w:rsidRPr="00AF42EC">
              <w:rPr>
                <w:rFonts w:eastAsiaTheme="minorEastAsia"/>
                <w:b/>
                <w:bCs/>
              </w:rPr>
              <w:t>Note</w:t>
            </w:r>
            <w:r w:rsidRPr="00AF42EC">
              <w:rPr>
                <w:rFonts w:eastAsiaTheme="minorEastAsia"/>
              </w:rPr>
              <w:t xml:space="preserve">: microphone quality/placement needed for sync and async? </w:t>
            </w:r>
          </w:p>
          <w:p w14:paraId="75D5946D" w14:textId="653C661E" w:rsidR="00CF35F5" w:rsidRPr="00AF42EC" w:rsidRDefault="00CF35F5" w:rsidP="00A249D9">
            <w:pPr>
              <w:rPr>
                <w:rFonts w:eastAsiaTheme="minorEastAsia"/>
              </w:rPr>
            </w:pPr>
            <w:r w:rsidRPr="00AF42EC">
              <w:rPr>
                <w:rFonts w:eastAsiaTheme="minorEastAsia"/>
                <w:b/>
                <w:bCs/>
              </w:rPr>
              <w:t>Note</w:t>
            </w:r>
            <w:r w:rsidRPr="00AF42EC">
              <w:rPr>
                <w:rFonts w:eastAsiaTheme="minorEastAsia"/>
              </w:rPr>
              <w:t>: links provided to poster ambassadors</w:t>
            </w:r>
          </w:p>
        </w:tc>
        <w:tc>
          <w:tcPr>
            <w:tcW w:w="2880" w:type="dxa"/>
          </w:tcPr>
          <w:p w14:paraId="4639757B" w14:textId="3A328026" w:rsidR="00AA35C4" w:rsidRDefault="00C507BB" w:rsidP="3C34367E">
            <w:pPr>
              <w:rPr>
                <w:rFonts w:eastAsiaTheme="minorEastAsia"/>
              </w:rPr>
            </w:pPr>
            <w:r w:rsidRPr="6867DE06">
              <w:rPr>
                <w:rFonts w:eastAsiaTheme="minorEastAsia"/>
              </w:rPr>
              <w:t xml:space="preserve">Students listen to </w:t>
            </w:r>
            <w:r w:rsidR="00CF35F5" w:rsidRPr="6867DE06">
              <w:rPr>
                <w:rFonts w:eastAsiaTheme="minorEastAsia"/>
              </w:rPr>
              <w:t>mini lecture</w:t>
            </w:r>
            <w:r w:rsidRPr="6867DE06">
              <w:rPr>
                <w:rFonts w:eastAsiaTheme="minorEastAsia"/>
              </w:rPr>
              <w:t xml:space="preserve"> in classroom. </w:t>
            </w:r>
          </w:p>
          <w:p w14:paraId="71EB7F86" w14:textId="77777777" w:rsidR="00AA35C4" w:rsidRDefault="00AA35C4" w:rsidP="3C34367E">
            <w:pPr>
              <w:rPr>
                <w:rFonts w:eastAsiaTheme="minorEastAsia"/>
              </w:rPr>
            </w:pPr>
          </w:p>
          <w:p w14:paraId="5E131773" w14:textId="77777777" w:rsidR="00A51C3E" w:rsidRDefault="00C507BB" w:rsidP="3C34367E">
            <w:pPr>
              <w:rPr>
                <w:rFonts w:eastAsiaTheme="minorEastAsia"/>
              </w:rPr>
            </w:pPr>
            <w:r w:rsidRPr="00A51C3E">
              <w:rPr>
                <w:rFonts w:eastAsiaTheme="minorEastAsia"/>
                <w:b/>
                <w:bCs/>
              </w:rPr>
              <w:t>Topic</w:t>
            </w:r>
            <w:r w:rsidRPr="6867DE06">
              <w:rPr>
                <w:rFonts w:eastAsiaTheme="minorEastAsia"/>
              </w:rPr>
              <w:t>:  Strategies to present digital posters. This could cover</w:t>
            </w:r>
            <w:r w:rsidR="00A51C3E">
              <w:rPr>
                <w:rFonts w:eastAsiaTheme="minorEastAsia"/>
              </w:rPr>
              <w:t>:</w:t>
            </w:r>
          </w:p>
          <w:p w14:paraId="0E3E7E49" w14:textId="77777777" w:rsidR="00A51C3E" w:rsidRDefault="00A51C3E" w:rsidP="00A51C3E">
            <w:pPr>
              <w:pStyle w:val="ListParagraph"/>
              <w:numPr>
                <w:ilvl w:val="0"/>
                <w:numId w:val="10"/>
              </w:numPr>
              <w:ind w:left="430" w:hanging="180"/>
              <w:rPr>
                <w:rFonts w:eastAsiaTheme="minorEastAsia"/>
              </w:rPr>
            </w:pPr>
            <w:r>
              <w:rPr>
                <w:rFonts w:eastAsiaTheme="minorEastAsia"/>
              </w:rPr>
              <w:t xml:space="preserve">How to screenshare </w:t>
            </w:r>
          </w:p>
          <w:p w14:paraId="3376AE60" w14:textId="07096398" w:rsidR="00A51C3E" w:rsidRDefault="00C507BB" w:rsidP="00A51C3E">
            <w:pPr>
              <w:pStyle w:val="ListParagraph"/>
              <w:numPr>
                <w:ilvl w:val="0"/>
                <w:numId w:val="10"/>
              </w:numPr>
              <w:ind w:left="430" w:hanging="180"/>
              <w:rPr>
                <w:rFonts w:eastAsiaTheme="minorEastAsia"/>
              </w:rPr>
            </w:pPr>
            <w:r w:rsidRPr="00A51C3E">
              <w:rPr>
                <w:rFonts w:eastAsiaTheme="minorEastAsia"/>
              </w:rPr>
              <w:t>how to ensure that you are describing important images on poster as you talk about your poster topic</w:t>
            </w:r>
          </w:p>
          <w:p w14:paraId="57042EE0" w14:textId="77777777" w:rsidR="00C507BB" w:rsidRDefault="00C507BB" w:rsidP="00A51C3E">
            <w:pPr>
              <w:pStyle w:val="ListParagraph"/>
              <w:numPr>
                <w:ilvl w:val="0"/>
                <w:numId w:val="10"/>
              </w:numPr>
              <w:ind w:left="430" w:hanging="180"/>
              <w:rPr>
                <w:rFonts w:eastAsiaTheme="minorEastAsia"/>
              </w:rPr>
            </w:pPr>
            <w:r w:rsidRPr="00A51C3E">
              <w:rPr>
                <w:rFonts w:eastAsiaTheme="minorEastAsia"/>
              </w:rPr>
              <w:t xml:space="preserve">How to use the chat window to read aloud chat questions/comments about presentation to interact with audience. </w:t>
            </w:r>
          </w:p>
          <w:p w14:paraId="0161103F" w14:textId="4F932456" w:rsidR="00A51C3E" w:rsidRPr="00A51C3E" w:rsidRDefault="00A51C3E" w:rsidP="00A51C3E">
            <w:pPr>
              <w:pStyle w:val="ListParagraph"/>
              <w:numPr>
                <w:ilvl w:val="0"/>
                <w:numId w:val="10"/>
              </w:numPr>
              <w:ind w:left="430" w:hanging="180"/>
              <w:rPr>
                <w:rFonts w:eastAsiaTheme="minorEastAsia"/>
              </w:rPr>
            </w:pPr>
            <w:r>
              <w:rPr>
                <w:rFonts w:eastAsiaTheme="minorEastAsia"/>
              </w:rPr>
              <w:t xml:space="preserve">Timing </w:t>
            </w:r>
          </w:p>
        </w:tc>
        <w:tc>
          <w:tcPr>
            <w:tcW w:w="2880" w:type="dxa"/>
          </w:tcPr>
          <w:p w14:paraId="4BBC7755" w14:textId="4CB95EB9" w:rsidR="00C507BB" w:rsidRPr="00AF42EC" w:rsidRDefault="00C507BB" w:rsidP="3C34367E">
            <w:pPr>
              <w:rPr>
                <w:rFonts w:eastAsiaTheme="minorEastAsia"/>
              </w:rPr>
            </w:pPr>
            <w:r w:rsidRPr="00AF42EC">
              <w:rPr>
                <w:rFonts w:eastAsiaTheme="minorEastAsia"/>
              </w:rPr>
              <w:t xml:space="preserve">Students watch </w:t>
            </w:r>
            <w:r w:rsidR="00CF35F5" w:rsidRPr="00AF42EC">
              <w:rPr>
                <w:rFonts w:eastAsiaTheme="minorEastAsia"/>
              </w:rPr>
              <w:t>mini lecture</w:t>
            </w:r>
            <w:r w:rsidRPr="00AF42EC">
              <w:rPr>
                <w:rFonts w:eastAsiaTheme="minorEastAsia"/>
              </w:rPr>
              <w:t xml:space="preserve"> via Zoom</w:t>
            </w:r>
          </w:p>
          <w:p w14:paraId="263872BD" w14:textId="77777777" w:rsidR="00A51C3E" w:rsidRPr="00AF42EC" w:rsidRDefault="00A51C3E" w:rsidP="3C34367E">
            <w:pPr>
              <w:rPr>
                <w:rFonts w:eastAsiaTheme="minorEastAsia"/>
              </w:rPr>
            </w:pPr>
          </w:p>
          <w:p w14:paraId="5E968052" w14:textId="77777777" w:rsidR="00A51C3E" w:rsidRPr="00AF42EC" w:rsidRDefault="00A51C3E" w:rsidP="00A51C3E">
            <w:pPr>
              <w:rPr>
                <w:rFonts w:eastAsiaTheme="minorEastAsia"/>
              </w:rPr>
            </w:pPr>
            <w:r w:rsidRPr="00AF42EC">
              <w:rPr>
                <w:rFonts w:eastAsiaTheme="minorEastAsia"/>
                <w:b/>
                <w:bCs/>
              </w:rPr>
              <w:t>Topic</w:t>
            </w:r>
            <w:r w:rsidRPr="00AF42EC">
              <w:rPr>
                <w:rFonts w:eastAsiaTheme="minorEastAsia"/>
              </w:rPr>
              <w:t>:  Strategies to present digital posters. This could cover:</w:t>
            </w:r>
          </w:p>
          <w:p w14:paraId="09679871" w14:textId="2EDAEDC4" w:rsidR="00A51C3E" w:rsidRPr="00AF42EC" w:rsidRDefault="00A51C3E" w:rsidP="009F7475">
            <w:pPr>
              <w:pStyle w:val="ListParagraph"/>
              <w:numPr>
                <w:ilvl w:val="0"/>
                <w:numId w:val="10"/>
              </w:numPr>
              <w:ind w:left="430" w:hanging="180"/>
              <w:rPr>
                <w:rFonts w:eastAsiaTheme="minorEastAsia"/>
              </w:rPr>
            </w:pPr>
            <w:r w:rsidRPr="00AF42EC">
              <w:rPr>
                <w:rFonts w:eastAsiaTheme="minorEastAsia"/>
              </w:rPr>
              <w:t xml:space="preserve"> </w:t>
            </w:r>
            <w:r w:rsidR="009F7475" w:rsidRPr="00AF42EC">
              <w:rPr>
                <w:rFonts w:eastAsiaTheme="minorEastAsia"/>
              </w:rPr>
              <w:t>“…”</w:t>
            </w:r>
          </w:p>
        </w:tc>
        <w:tc>
          <w:tcPr>
            <w:tcW w:w="2880" w:type="dxa"/>
          </w:tcPr>
          <w:p w14:paraId="1A0DED33" w14:textId="4BA190C2" w:rsidR="00C507BB" w:rsidRPr="00AF42EC" w:rsidRDefault="00C507BB" w:rsidP="3C34367E">
            <w:pPr>
              <w:rPr>
                <w:rFonts w:eastAsiaTheme="minorEastAsia"/>
              </w:rPr>
            </w:pPr>
            <w:r w:rsidRPr="00AF42EC">
              <w:rPr>
                <w:rFonts w:eastAsiaTheme="minorEastAsia"/>
              </w:rPr>
              <w:t xml:space="preserve">Students watch recorded </w:t>
            </w:r>
            <w:r w:rsidR="00CF35F5" w:rsidRPr="00AF42EC">
              <w:rPr>
                <w:rFonts w:eastAsiaTheme="minorEastAsia"/>
              </w:rPr>
              <w:t>mini lecture</w:t>
            </w:r>
          </w:p>
          <w:p w14:paraId="0A9C14AC" w14:textId="77777777" w:rsidR="00A51C3E" w:rsidRPr="00AF42EC" w:rsidRDefault="00A51C3E" w:rsidP="3C34367E">
            <w:pPr>
              <w:rPr>
                <w:rFonts w:eastAsiaTheme="minorEastAsia"/>
              </w:rPr>
            </w:pPr>
          </w:p>
          <w:p w14:paraId="20D1B6C5" w14:textId="77777777" w:rsidR="00A51C3E" w:rsidRPr="00AF42EC" w:rsidRDefault="00A51C3E" w:rsidP="00A51C3E">
            <w:pPr>
              <w:rPr>
                <w:rFonts w:eastAsiaTheme="minorEastAsia"/>
              </w:rPr>
            </w:pPr>
            <w:r w:rsidRPr="00AF42EC">
              <w:rPr>
                <w:rFonts w:eastAsiaTheme="minorEastAsia"/>
                <w:b/>
                <w:bCs/>
              </w:rPr>
              <w:t>Topic</w:t>
            </w:r>
            <w:r w:rsidRPr="00AF42EC">
              <w:rPr>
                <w:rFonts w:eastAsiaTheme="minorEastAsia"/>
              </w:rPr>
              <w:t>:  Strategies to present digital posters. This could cover:</w:t>
            </w:r>
          </w:p>
          <w:p w14:paraId="285D6475" w14:textId="5B3331C5" w:rsidR="00A51C3E" w:rsidRPr="00AF42EC" w:rsidRDefault="00A51C3E" w:rsidP="00A51C3E">
            <w:pPr>
              <w:pStyle w:val="ListParagraph"/>
              <w:numPr>
                <w:ilvl w:val="0"/>
                <w:numId w:val="10"/>
              </w:numPr>
              <w:ind w:left="430" w:hanging="180"/>
              <w:rPr>
                <w:rFonts w:eastAsiaTheme="minorEastAsia"/>
              </w:rPr>
            </w:pPr>
            <w:r w:rsidRPr="00AF42EC">
              <w:rPr>
                <w:rFonts w:eastAsiaTheme="minorEastAsia"/>
              </w:rPr>
              <w:t>Poster ambassadors will play the poster video presentation</w:t>
            </w:r>
          </w:p>
          <w:p w14:paraId="560945E1" w14:textId="55FD8147" w:rsidR="00A51C3E" w:rsidRPr="00AF42EC" w:rsidRDefault="00A51C3E" w:rsidP="00A51C3E">
            <w:pPr>
              <w:pStyle w:val="ListParagraph"/>
              <w:numPr>
                <w:ilvl w:val="0"/>
                <w:numId w:val="10"/>
              </w:numPr>
              <w:ind w:left="430" w:hanging="180"/>
              <w:rPr>
                <w:rFonts w:eastAsiaTheme="minorEastAsia"/>
              </w:rPr>
            </w:pPr>
            <w:r w:rsidRPr="00AF42EC">
              <w:rPr>
                <w:rFonts w:eastAsiaTheme="minorEastAsia"/>
              </w:rPr>
              <w:t xml:space="preserve">Share link in chat for poster feedback in </w:t>
            </w:r>
            <w:r w:rsidR="00CF35F5" w:rsidRPr="00AF42EC">
              <w:rPr>
                <w:rFonts w:eastAsiaTheme="minorEastAsia"/>
              </w:rPr>
              <w:t>the [</w:t>
            </w:r>
            <w:r w:rsidRPr="00AF42EC">
              <w:rPr>
                <w:rFonts w:eastAsiaTheme="minorEastAsia"/>
              </w:rPr>
              <w:t>discussion board</w:t>
            </w:r>
            <w:r w:rsidR="00CF35F5" w:rsidRPr="00AF42EC">
              <w:rPr>
                <w:rFonts w:eastAsiaTheme="minorEastAsia"/>
              </w:rPr>
              <w:t>]</w:t>
            </w:r>
          </w:p>
          <w:p w14:paraId="6C399E95" w14:textId="4F0ABE08" w:rsidR="00A51C3E" w:rsidRPr="00AF42EC" w:rsidRDefault="00A51C3E" w:rsidP="00A51C3E">
            <w:pPr>
              <w:rPr>
                <w:rFonts w:eastAsiaTheme="minorEastAsia"/>
              </w:rPr>
            </w:pPr>
          </w:p>
        </w:tc>
      </w:tr>
      <w:tr w:rsidR="00C507BB" w14:paraId="4387474B" w14:textId="77777777" w:rsidTr="00C507BB">
        <w:tc>
          <w:tcPr>
            <w:tcW w:w="1872" w:type="dxa"/>
          </w:tcPr>
          <w:p w14:paraId="09C46251" w14:textId="65174B2D" w:rsidR="00C507BB" w:rsidRDefault="00C507BB" w:rsidP="3C34367E">
            <w:pPr>
              <w:rPr>
                <w:rFonts w:eastAsiaTheme="minorEastAsia"/>
              </w:rPr>
            </w:pPr>
            <w:r w:rsidRPr="6867DE06">
              <w:rPr>
                <w:rFonts w:eastAsiaTheme="minorEastAsia"/>
              </w:rPr>
              <w:t>Group activity</w:t>
            </w:r>
            <w:r>
              <w:br/>
            </w:r>
            <w:r w:rsidRPr="6867DE06">
              <w:rPr>
                <w:rFonts w:eastAsiaTheme="minorEastAsia"/>
              </w:rPr>
              <w:t>(example)</w:t>
            </w:r>
          </w:p>
          <w:p w14:paraId="27244C85" w14:textId="4517449E" w:rsidR="00C507BB" w:rsidRDefault="00C507BB" w:rsidP="3C34367E"/>
        </w:tc>
        <w:tc>
          <w:tcPr>
            <w:tcW w:w="735" w:type="dxa"/>
          </w:tcPr>
          <w:p w14:paraId="4F573E08" w14:textId="54E04574" w:rsidR="00C507BB" w:rsidRDefault="00C507BB" w:rsidP="3C34367E">
            <w:pPr>
              <w:jc w:val="center"/>
            </w:pPr>
            <w:r>
              <w:t>50 min</w:t>
            </w:r>
          </w:p>
        </w:tc>
        <w:tc>
          <w:tcPr>
            <w:tcW w:w="2880" w:type="dxa"/>
          </w:tcPr>
          <w:p w14:paraId="77353C6D" w14:textId="77777777" w:rsidR="00243700" w:rsidRDefault="00623DB5" w:rsidP="00A249D9">
            <w:pPr>
              <w:pStyle w:val="ListParagraph"/>
              <w:numPr>
                <w:ilvl w:val="0"/>
                <w:numId w:val="14"/>
              </w:numPr>
            </w:pPr>
            <w:r>
              <w:t>Open prepared breakout room</w:t>
            </w:r>
            <w:r w:rsidR="00243700">
              <w:t xml:space="preserve">s </w:t>
            </w:r>
          </w:p>
          <w:p w14:paraId="72690439" w14:textId="53D51B25" w:rsidR="00243700" w:rsidRPr="00AF42EC" w:rsidRDefault="00243700" w:rsidP="3C34367E">
            <w:pPr>
              <w:pStyle w:val="ListParagraph"/>
              <w:numPr>
                <w:ilvl w:val="0"/>
                <w:numId w:val="14"/>
              </w:numPr>
            </w:pPr>
            <w:r>
              <w:t xml:space="preserve">Record Main room poster session </w:t>
            </w:r>
            <w:r w:rsidRPr="00AF42EC">
              <w:t>(artifact of event)</w:t>
            </w:r>
            <w:r w:rsidR="00623DB5" w:rsidRPr="00AF42EC">
              <w:t xml:space="preserve"> </w:t>
            </w:r>
          </w:p>
          <w:p w14:paraId="31A02D25" w14:textId="61969939" w:rsidR="00243700" w:rsidRDefault="00243700" w:rsidP="3C34367E">
            <w:pPr>
              <w:pStyle w:val="ListParagraph"/>
              <w:numPr>
                <w:ilvl w:val="0"/>
                <w:numId w:val="14"/>
              </w:numPr>
            </w:pPr>
            <w:r>
              <w:t>Breakout rooms not recorded</w:t>
            </w:r>
          </w:p>
          <w:p w14:paraId="14305578" w14:textId="17EEB60C" w:rsidR="00457C54" w:rsidRDefault="00243700" w:rsidP="3C34367E">
            <w:pPr>
              <w:pStyle w:val="ListParagraph"/>
              <w:numPr>
                <w:ilvl w:val="0"/>
                <w:numId w:val="14"/>
              </w:numPr>
            </w:pPr>
            <w:r>
              <w:t>Instructor visits breakout rooms</w:t>
            </w:r>
            <w:r w:rsidR="00457C54">
              <w:t xml:space="preserve"> provides guidance</w:t>
            </w:r>
          </w:p>
          <w:p w14:paraId="25128CA1" w14:textId="3400982A" w:rsidR="00457C54" w:rsidRDefault="00457C54" w:rsidP="00A249D9">
            <w:pPr>
              <w:pStyle w:val="ListParagraph"/>
              <w:numPr>
                <w:ilvl w:val="0"/>
                <w:numId w:val="14"/>
              </w:numPr>
            </w:pPr>
            <w:r>
              <w:t xml:space="preserve">5-minute warning to breakout rooms before closing rooms </w:t>
            </w:r>
          </w:p>
          <w:p w14:paraId="6ED0FA5B" w14:textId="056C4152" w:rsidR="00457C54" w:rsidRDefault="00457C54" w:rsidP="3C34367E"/>
        </w:tc>
        <w:tc>
          <w:tcPr>
            <w:tcW w:w="2880" w:type="dxa"/>
          </w:tcPr>
          <w:p w14:paraId="108FBF0C" w14:textId="77777777" w:rsidR="00243700" w:rsidRDefault="00C507BB" w:rsidP="3C34367E">
            <w:r>
              <w:lastRenderedPageBreak/>
              <w:t xml:space="preserve">Students provide a </w:t>
            </w:r>
            <w:proofErr w:type="gramStart"/>
            <w:r>
              <w:t>5-10 minute</w:t>
            </w:r>
            <w:proofErr w:type="gramEnd"/>
            <w:r>
              <w:t xml:space="preserve"> poster presentation (Intro, main points, closing) and answer questions from audience via in person and Zoom.</w:t>
            </w:r>
          </w:p>
          <w:p w14:paraId="2C584D8E" w14:textId="77777777" w:rsidR="00243700" w:rsidRDefault="00243700" w:rsidP="3C34367E"/>
          <w:p w14:paraId="375646FC" w14:textId="4CA68C11" w:rsidR="00C507BB" w:rsidRDefault="00C507BB" w:rsidP="3C34367E">
            <w:r>
              <w:t>Presentations would need to be split up into two class periods. Recording in place for posting to Canvas course.</w:t>
            </w:r>
          </w:p>
          <w:p w14:paraId="3C5099A8" w14:textId="75A0DD4A" w:rsidR="00243700" w:rsidRDefault="00243700" w:rsidP="3C34367E"/>
        </w:tc>
        <w:tc>
          <w:tcPr>
            <w:tcW w:w="2880" w:type="dxa"/>
          </w:tcPr>
          <w:p w14:paraId="7B35092C" w14:textId="77777777" w:rsidR="00243700" w:rsidRPr="00AF42EC" w:rsidRDefault="00C507BB" w:rsidP="3C34367E">
            <w:r w:rsidRPr="00AF42EC">
              <w:t xml:space="preserve">Students provide a </w:t>
            </w:r>
            <w:proofErr w:type="gramStart"/>
            <w:r w:rsidRPr="00AF42EC">
              <w:t>5-10 minute</w:t>
            </w:r>
            <w:proofErr w:type="gramEnd"/>
            <w:r w:rsidRPr="00AF42EC">
              <w:t xml:space="preserve"> poster presentation (Intro, main points, closing) and answer questions from audience via Zoom. </w:t>
            </w:r>
          </w:p>
          <w:p w14:paraId="76335EF0" w14:textId="77777777" w:rsidR="00243700" w:rsidRPr="00AF42EC" w:rsidRDefault="00243700" w:rsidP="3C34367E"/>
          <w:p w14:paraId="7A2EE477" w14:textId="77777777" w:rsidR="00243700" w:rsidRPr="00AF42EC" w:rsidRDefault="00243700" w:rsidP="3C34367E"/>
          <w:p w14:paraId="36E8D08C" w14:textId="23331810" w:rsidR="00C507BB" w:rsidRPr="00AF42EC" w:rsidRDefault="00C507BB" w:rsidP="3C34367E">
            <w:r w:rsidRPr="00AF42EC">
              <w:t xml:space="preserve">Presentations would need to be split up into two class periods. Recording in place for posting to Canvas course. </w:t>
            </w:r>
          </w:p>
        </w:tc>
        <w:tc>
          <w:tcPr>
            <w:tcW w:w="2880" w:type="dxa"/>
          </w:tcPr>
          <w:p w14:paraId="3D4ED25C" w14:textId="0D993A0B" w:rsidR="00243700" w:rsidRPr="00AF42EC" w:rsidRDefault="00C507BB" w:rsidP="3C34367E">
            <w:r w:rsidRPr="00AF42EC">
              <w:t xml:space="preserve">Students record a 5-10 min digital poster presentation and post to Canvas discussion area or Groups space to share with classmates and instructor. </w:t>
            </w:r>
          </w:p>
          <w:p w14:paraId="4A546853" w14:textId="77777777" w:rsidR="00243700" w:rsidRPr="00AF42EC" w:rsidRDefault="00243700" w:rsidP="3C34367E"/>
          <w:p w14:paraId="2F611B4C" w14:textId="32A689E0" w:rsidR="00243700" w:rsidRPr="00AF42EC" w:rsidRDefault="00243700" w:rsidP="3C34367E">
            <w:r w:rsidRPr="00AF42EC">
              <w:t>Poster ambassador plays recording; Feedback provided in the [discussion board].</w:t>
            </w:r>
          </w:p>
        </w:tc>
      </w:tr>
      <w:tr w:rsidR="00C507BB" w14:paraId="57346A8F" w14:textId="77777777" w:rsidTr="00C507BB">
        <w:tc>
          <w:tcPr>
            <w:tcW w:w="1872" w:type="dxa"/>
          </w:tcPr>
          <w:p w14:paraId="0F575E2E" w14:textId="5852BDAC" w:rsidR="00C507BB" w:rsidRDefault="00C507BB" w:rsidP="3C34367E">
            <w:r>
              <w:t>Instructor Closing</w:t>
            </w:r>
          </w:p>
        </w:tc>
        <w:tc>
          <w:tcPr>
            <w:tcW w:w="735" w:type="dxa"/>
          </w:tcPr>
          <w:p w14:paraId="2E25CF1C" w14:textId="1CB7F208" w:rsidR="00C507BB" w:rsidRDefault="00C507BB" w:rsidP="3C34367E">
            <w:pPr>
              <w:jc w:val="center"/>
            </w:pPr>
            <w:r>
              <w:t>10</w:t>
            </w:r>
            <w:r w:rsidR="00457C54">
              <w:t xml:space="preserve"> min</w:t>
            </w:r>
          </w:p>
        </w:tc>
        <w:tc>
          <w:tcPr>
            <w:tcW w:w="2880" w:type="dxa"/>
          </w:tcPr>
          <w:p w14:paraId="4CD20A94" w14:textId="6C10CE45" w:rsidR="00457C54" w:rsidRDefault="00457C54" w:rsidP="3C34367E">
            <w:pPr>
              <w:pStyle w:val="ListParagraph"/>
              <w:numPr>
                <w:ilvl w:val="0"/>
                <w:numId w:val="15"/>
              </w:numPr>
            </w:pPr>
            <w:r>
              <w:t>Return to camera view</w:t>
            </w:r>
          </w:p>
          <w:p w14:paraId="38B07C42" w14:textId="5ADDEE62" w:rsidR="00457C54" w:rsidRDefault="00457C54" w:rsidP="00A249D9">
            <w:pPr>
              <w:pStyle w:val="ListParagraph"/>
              <w:numPr>
                <w:ilvl w:val="0"/>
                <w:numId w:val="15"/>
              </w:numPr>
            </w:pPr>
            <w:r>
              <w:t xml:space="preserve">Check/start recording </w:t>
            </w:r>
          </w:p>
        </w:tc>
        <w:tc>
          <w:tcPr>
            <w:tcW w:w="2880" w:type="dxa"/>
          </w:tcPr>
          <w:p w14:paraId="5B713BF4" w14:textId="622175C9" w:rsidR="00C507BB" w:rsidRDefault="00C507BB" w:rsidP="3C34367E">
            <w:r>
              <w:t>Summarize next steps, if next class session will have poster presentations</w:t>
            </w:r>
          </w:p>
        </w:tc>
        <w:tc>
          <w:tcPr>
            <w:tcW w:w="2880" w:type="dxa"/>
          </w:tcPr>
          <w:p w14:paraId="7E62B224" w14:textId="44FEF07D" w:rsidR="00C507BB" w:rsidRDefault="00C507BB" w:rsidP="3C34367E">
            <w:r>
              <w:t>Summarize next steps, if next class session will have poster presentations</w:t>
            </w:r>
          </w:p>
          <w:p w14:paraId="79FC3C19" w14:textId="65CF0433" w:rsidR="00C507BB" w:rsidRDefault="00C507BB" w:rsidP="3C34367E"/>
        </w:tc>
        <w:tc>
          <w:tcPr>
            <w:tcW w:w="2880" w:type="dxa"/>
          </w:tcPr>
          <w:p w14:paraId="7A57B68E" w14:textId="14D01854" w:rsidR="00C507BB" w:rsidRDefault="00C507BB" w:rsidP="3C34367E">
            <w:r>
              <w:t>Summarize next steps, if next class session will have poster presentations advise students to watch recordings.</w:t>
            </w:r>
          </w:p>
          <w:p w14:paraId="10DED465" w14:textId="7B6FBF53" w:rsidR="00C507BB" w:rsidRDefault="00C507BB" w:rsidP="3C34367E"/>
        </w:tc>
      </w:tr>
      <w:tr w:rsidR="00457C54" w14:paraId="15A2AECA" w14:textId="77777777" w:rsidTr="00C507BB">
        <w:tc>
          <w:tcPr>
            <w:tcW w:w="1872" w:type="dxa"/>
          </w:tcPr>
          <w:p w14:paraId="34DD9A37" w14:textId="58757069" w:rsidR="00457C54" w:rsidRDefault="00457C54" w:rsidP="3C34367E">
            <w:r>
              <w:t>Post-Production</w:t>
            </w:r>
          </w:p>
        </w:tc>
        <w:tc>
          <w:tcPr>
            <w:tcW w:w="735" w:type="dxa"/>
          </w:tcPr>
          <w:p w14:paraId="3471F897" w14:textId="2FD2674C" w:rsidR="00457C54" w:rsidRDefault="00457C54" w:rsidP="3C34367E">
            <w:pPr>
              <w:jc w:val="center"/>
            </w:pPr>
            <w:r>
              <w:t>60-90 min</w:t>
            </w:r>
          </w:p>
        </w:tc>
        <w:tc>
          <w:tcPr>
            <w:tcW w:w="2880" w:type="dxa"/>
          </w:tcPr>
          <w:p w14:paraId="5CF9E4A1" w14:textId="1A49C0A2" w:rsidR="00457C54" w:rsidRDefault="00457C54" w:rsidP="3C34367E">
            <w:pPr>
              <w:pStyle w:val="ListParagraph"/>
              <w:numPr>
                <w:ilvl w:val="0"/>
                <w:numId w:val="16"/>
              </w:numPr>
            </w:pPr>
            <w:r>
              <w:t xml:space="preserve">Recording processed to cloud </w:t>
            </w:r>
          </w:p>
          <w:p w14:paraId="56D96BFC" w14:textId="6169DA36" w:rsidR="00457C54" w:rsidRDefault="00457C54" w:rsidP="3C34367E">
            <w:pPr>
              <w:pStyle w:val="ListParagraph"/>
              <w:numPr>
                <w:ilvl w:val="0"/>
                <w:numId w:val="16"/>
              </w:numPr>
            </w:pPr>
            <w:r>
              <w:t xml:space="preserve">Review / edit captions </w:t>
            </w:r>
          </w:p>
          <w:p w14:paraId="6B1498D3" w14:textId="33F1D224" w:rsidR="00A249D9" w:rsidRDefault="00457C54" w:rsidP="00A249D9">
            <w:pPr>
              <w:pStyle w:val="ListParagraph"/>
              <w:numPr>
                <w:ilvl w:val="0"/>
                <w:numId w:val="16"/>
              </w:numPr>
            </w:pPr>
            <w:r>
              <w:t xml:space="preserve">Check/post to canvas course </w:t>
            </w:r>
          </w:p>
          <w:p w14:paraId="44E8C23F" w14:textId="0ABD7C4E" w:rsidR="00457C54" w:rsidRDefault="00457C54" w:rsidP="3C34367E">
            <w:pPr>
              <w:pStyle w:val="ListParagraph"/>
              <w:numPr>
                <w:ilvl w:val="0"/>
                <w:numId w:val="16"/>
              </w:numPr>
            </w:pPr>
            <w:r>
              <w:t>Announcement reminders sent in Canvas</w:t>
            </w:r>
          </w:p>
          <w:p w14:paraId="135A7B18" w14:textId="2EDF86D4" w:rsidR="00892FE6" w:rsidRDefault="00892FE6" w:rsidP="3C34367E"/>
        </w:tc>
        <w:tc>
          <w:tcPr>
            <w:tcW w:w="2880" w:type="dxa"/>
          </w:tcPr>
          <w:p w14:paraId="11311114" w14:textId="77777777" w:rsidR="00457C54" w:rsidRDefault="00457C54" w:rsidP="3C34367E"/>
        </w:tc>
        <w:tc>
          <w:tcPr>
            <w:tcW w:w="2880" w:type="dxa"/>
          </w:tcPr>
          <w:p w14:paraId="2268D913" w14:textId="77777777" w:rsidR="00457C54" w:rsidRDefault="00457C54" w:rsidP="3C34367E"/>
        </w:tc>
        <w:tc>
          <w:tcPr>
            <w:tcW w:w="2880" w:type="dxa"/>
          </w:tcPr>
          <w:p w14:paraId="2B5C7935" w14:textId="77777777" w:rsidR="00457C54" w:rsidRDefault="00457C54" w:rsidP="3C34367E"/>
        </w:tc>
      </w:tr>
    </w:tbl>
    <w:p w14:paraId="3F0B5FF7" w14:textId="7766F2D0" w:rsidR="6867DE06" w:rsidRDefault="6867DE06"/>
    <w:p w14:paraId="66A4B04E" w14:textId="44F1A82F" w:rsidR="100277C7" w:rsidRDefault="100277C7" w:rsidP="100277C7">
      <w:pPr>
        <w:jc w:val="center"/>
      </w:pPr>
    </w:p>
    <w:p w14:paraId="678C5450" w14:textId="144CF8BF" w:rsidR="79B18D02" w:rsidRDefault="79B18D02" w:rsidP="100277C7">
      <w:pPr>
        <w:pStyle w:val="Heading1"/>
        <w:jc w:val="center"/>
        <w:rPr>
          <w:rFonts w:ascii="Calibri Light" w:hAnsi="Calibri Light"/>
        </w:rPr>
      </w:pPr>
      <w:r>
        <w:t>Resources by Kevin Kelly</w:t>
      </w:r>
      <w:r w:rsidR="3BDFE7A8">
        <w:t xml:space="preserve"> about the Run of Show Template</w:t>
      </w:r>
    </w:p>
    <w:p w14:paraId="3F516F2F" w14:textId="510ACB06" w:rsidR="1D998229" w:rsidRDefault="00AF42EC" w:rsidP="0B51F5D8">
      <w:pPr>
        <w:jc w:val="center"/>
      </w:pPr>
      <w:hyperlink r:id="rId12">
        <w:r w:rsidR="1D998229" w:rsidRPr="0B51F5D8">
          <w:rPr>
            <w:rStyle w:val="Hyperlink"/>
          </w:rPr>
          <w:t>YouTube Video</w:t>
        </w:r>
      </w:hyperlink>
      <w:r w:rsidR="4DBC38DB" w:rsidRPr="0B51F5D8">
        <w:t xml:space="preserve"> (30 min)</w:t>
      </w:r>
      <w:r w:rsidR="4A81D11C" w:rsidRPr="0B51F5D8">
        <w:t xml:space="preserve"> |</w:t>
      </w:r>
      <w:r w:rsidR="4DBC38DB" w:rsidRPr="0B51F5D8">
        <w:t xml:space="preserve"> </w:t>
      </w:r>
      <w:hyperlink r:id="rId13">
        <w:r w:rsidR="5DD6F61B" w:rsidRPr="0B51F5D8">
          <w:rPr>
            <w:rStyle w:val="Hyperlink"/>
          </w:rPr>
          <w:t>De</w:t>
        </w:r>
        <w:r w:rsidR="442973D2" w:rsidRPr="0B51F5D8">
          <w:rPr>
            <w:rStyle w:val="Hyperlink"/>
          </w:rPr>
          <w:t xml:space="preserve">tailed </w:t>
        </w:r>
        <w:r w:rsidR="5B08E7BD" w:rsidRPr="0B51F5D8">
          <w:rPr>
            <w:rStyle w:val="Hyperlink"/>
          </w:rPr>
          <w:t xml:space="preserve">Run of Show </w:t>
        </w:r>
        <w:r w:rsidR="263065A0" w:rsidRPr="0B51F5D8">
          <w:rPr>
            <w:rStyle w:val="Hyperlink"/>
          </w:rPr>
          <w:t>E</w:t>
        </w:r>
        <w:r w:rsidR="442973D2" w:rsidRPr="0B51F5D8">
          <w:rPr>
            <w:rStyle w:val="Hyperlink"/>
          </w:rPr>
          <w:t>xampl</w:t>
        </w:r>
        <w:r w:rsidR="6AE89446" w:rsidRPr="0B51F5D8">
          <w:rPr>
            <w:rStyle w:val="Hyperlink"/>
          </w:rPr>
          <w:t>es</w:t>
        </w:r>
      </w:hyperlink>
      <w:r w:rsidR="442973D2" w:rsidRPr="0B51F5D8">
        <w:t xml:space="preserve"> </w:t>
      </w:r>
      <w:r w:rsidR="6BB390A5" w:rsidRPr="0B51F5D8">
        <w:t xml:space="preserve">| </w:t>
      </w:r>
      <w:hyperlink r:id="rId14" w:anchor="fragment-3">
        <w:r w:rsidR="6BB390A5" w:rsidRPr="0B51F5D8">
          <w:rPr>
            <w:rStyle w:val="Hyperlink"/>
          </w:rPr>
          <w:t>T</w:t>
        </w:r>
        <w:r w:rsidR="442973D2" w:rsidRPr="0B51F5D8">
          <w:rPr>
            <w:rStyle w:val="Hyperlink"/>
          </w:rPr>
          <w:t xml:space="preserve">ips for </w:t>
        </w:r>
        <w:r w:rsidR="1BB63766" w:rsidRPr="0B51F5D8">
          <w:rPr>
            <w:rStyle w:val="Hyperlink"/>
          </w:rPr>
          <w:t>M</w:t>
        </w:r>
        <w:r w:rsidR="7DA2B61C" w:rsidRPr="0B51F5D8">
          <w:rPr>
            <w:rStyle w:val="Hyperlink"/>
          </w:rPr>
          <w:t>aking a R</w:t>
        </w:r>
        <w:r w:rsidR="442973D2" w:rsidRPr="0B51F5D8">
          <w:rPr>
            <w:rStyle w:val="Hyperlink"/>
          </w:rPr>
          <w:t xml:space="preserve">un of </w:t>
        </w:r>
        <w:r w:rsidR="246548F2" w:rsidRPr="0B51F5D8">
          <w:rPr>
            <w:rStyle w:val="Hyperlink"/>
          </w:rPr>
          <w:t>S</w:t>
        </w:r>
        <w:r w:rsidR="442973D2" w:rsidRPr="0B51F5D8">
          <w:rPr>
            <w:rStyle w:val="Hyperlink"/>
          </w:rPr>
          <w:t>how</w:t>
        </w:r>
      </w:hyperlink>
    </w:p>
    <w:p w14:paraId="093510E7" w14:textId="075A1B6D" w:rsidR="0B51F5D8" w:rsidRDefault="0B51F5D8" w:rsidP="0B51F5D8">
      <w:pPr>
        <w:jc w:val="center"/>
      </w:pPr>
    </w:p>
    <w:p w14:paraId="5ABDAAA8" w14:textId="27CBB0A6" w:rsidR="0B51F5D8" w:rsidRDefault="0B51F5D8">
      <w:r>
        <w:br w:type="page"/>
      </w:r>
    </w:p>
    <w:p w14:paraId="222F554C" w14:textId="7D4FBF18" w:rsidR="614638E3" w:rsidRDefault="614638E3" w:rsidP="0B51F5D8">
      <w:pPr>
        <w:pStyle w:val="Heading1"/>
        <w:jc w:val="center"/>
        <w:rPr>
          <w:rFonts w:ascii="Calibri Light" w:eastAsia="Calibri Light" w:hAnsi="Calibri Light" w:cs="Calibri Light"/>
        </w:rPr>
      </w:pPr>
      <w:r w:rsidRPr="0B51F5D8">
        <w:rPr>
          <w:rFonts w:ascii="Calibri Light" w:eastAsia="Calibri Light" w:hAnsi="Calibri Light" w:cs="Calibri Light"/>
        </w:rPr>
        <w:lastRenderedPageBreak/>
        <w:t>OPTION 2 (</w:t>
      </w:r>
      <w:r w:rsidR="25F41CAB" w:rsidRPr="0B51F5D8">
        <w:rPr>
          <w:rFonts w:ascii="Calibri Light" w:eastAsia="Calibri Light" w:hAnsi="Calibri Light" w:cs="Calibri Light"/>
        </w:rPr>
        <w:t>3 columns)</w:t>
      </w:r>
      <w:r w:rsidRPr="0B51F5D8">
        <w:rPr>
          <w:rFonts w:ascii="Calibri Light" w:eastAsia="Calibri Light" w:hAnsi="Calibri Light" w:cs="Calibri Light"/>
        </w:rPr>
        <w:t xml:space="preserve">: </w:t>
      </w:r>
      <w:r w:rsidR="6A500D35" w:rsidRPr="0B51F5D8">
        <w:rPr>
          <w:rFonts w:ascii="Calibri Light" w:eastAsia="Calibri Light" w:hAnsi="Calibri Light" w:cs="Calibri Light"/>
        </w:rPr>
        <w:t>Activities Adapted for Each Modality</w:t>
      </w:r>
    </w:p>
    <w:p w14:paraId="5C6B24DA" w14:textId="41DA3191" w:rsidR="6A500D35" w:rsidRDefault="6A500D35" w:rsidP="4AFA265D">
      <w:pPr>
        <w:pStyle w:val="Heading2"/>
        <w:jc w:val="center"/>
        <w:rPr>
          <w:sz w:val="24"/>
          <w:szCs w:val="24"/>
        </w:rPr>
      </w:pPr>
      <w:r w:rsidRPr="6867DE06">
        <w:rPr>
          <w:sz w:val="24"/>
          <w:szCs w:val="24"/>
        </w:rPr>
        <w:t>SIP = Synchronous in person. SO = Synchronous online. AO = Asynchronous online / Recording</w:t>
      </w:r>
    </w:p>
    <w:p w14:paraId="3F2357EF" w14:textId="4F28F293" w:rsidR="4AFA265D" w:rsidRDefault="4AFA265D" w:rsidP="4AFA265D"/>
    <w:tbl>
      <w:tblPr>
        <w:tblStyle w:val="TableGrid"/>
        <w:tblW w:w="0" w:type="auto"/>
        <w:jc w:val="center"/>
        <w:tblLayout w:type="fixed"/>
        <w:tblLook w:val="06A0" w:firstRow="1" w:lastRow="0" w:firstColumn="1" w:lastColumn="0" w:noHBand="1" w:noVBand="1"/>
      </w:tblPr>
      <w:tblGrid>
        <w:gridCol w:w="3560"/>
        <w:gridCol w:w="810"/>
        <w:gridCol w:w="9130"/>
      </w:tblGrid>
      <w:tr w:rsidR="0B51F5D8" w14:paraId="1F3F0896" w14:textId="77777777" w:rsidTr="009F7475">
        <w:trPr>
          <w:cantSplit/>
          <w:tblHeader/>
          <w:jc w:val="center"/>
        </w:trPr>
        <w:tc>
          <w:tcPr>
            <w:tcW w:w="3560" w:type="dxa"/>
            <w:shd w:val="clear" w:color="auto" w:fill="D9D9D9" w:themeFill="background1" w:themeFillShade="D9"/>
          </w:tcPr>
          <w:p w14:paraId="4727C721" w14:textId="22B515E1" w:rsidR="0B51F5D8" w:rsidRDefault="0B51F5D8" w:rsidP="0B51F5D8">
            <w:pPr>
              <w:spacing w:line="259" w:lineRule="auto"/>
              <w:jc w:val="center"/>
              <w:rPr>
                <w:rFonts w:ascii="Calibri" w:eastAsia="Calibri" w:hAnsi="Calibri" w:cs="Calibri"/>
              </w:rPr>
            </w:pPr>
            <w:r w:rsidRPr="0B51F5D8">
              <w:rPr>
                <w:rFonts w:ascii="Calibri" w:eastAsia="Calibri" w:hAnsi="Calibri" w:cs="Calibri"/>
                <w:b/>
                <w:bCs/>
              </w:rPr>
              <w:t>Activity</w:t>
            </w:r>
          </w:p>
        </w:tc>
        <w:tc>
          <w:tcPr>
            <w:tcW w:w="810" w:type="dxa"/>
            <w:shd w:val="clear" w:color="auto" w:fill="D9D9D9" w:themeFill="background1" w:themeFillShade="D9"/>
          </w:tcPr>
          <w:p w14:paraId="700462C0" w14:textId="183FCAF5" w:rsidR="0B51F5D8" w:rsidRDefault="0B51F5D8" w:rsidP="0B51F5D8">
            <w:pPr>
              <w:spacing w:line="259" w:lineRule="auto"/>
              <w:jc w:val="center"/>
              <w:rPr>
                <w:rFonts w:ascii="Calibri" w:eastAsia="Calibri" w:hAnsi="Calibri" w:cs="Calibri"/>
              </w:rPr>
            </w:pPr>
            <w:r w:rsidRPr="0B51F5D8">
              <w:rPr>
                <w:rFonts w:ascii="Calibri" w:eastAsia="Calibri" w:hAnsi="Calibri" w:cs="Calibri"/>
                <w:b/>
                <w:bCs/>
              </w:rPr>
              <w:t>Time</w:t>
            </w:r>
          </w:p>
        </w:tc>
        <w:tc>
          <w:tcPr>
            <w:tcW w:w="9130" w:type="dxa"/>
            <w:shd w:val="clear" w:color="auto" w:fill="D9D9D9" w:themeFill="background1" w:themeFillShade="D9"/>
          </w:tcPr>
          <w:p w14:paraId="5BF931BA" w14:textId="33C76762" w:rsidR="0B51F5D8" w:rsidRDefault="0B51F5D8" w:rsidP="0B51F5D8">
            <w:pPr>
              <w:spacing w:line="259" w:lineRule="auto"/>
              <w:jc w:val="center"/>
              <w:rPr>
                <w:rFonts w:ascii="Calibri" w:eastAsia="Calibri" w:hAnsi="Calibri" w:cs="Calibri"/>
              </w:rPr>
            </w:pPr>
            <w:r w:rsidRPr="0B51F5D8">
              <w:rPr>
                <w:rFonts w:ascii="Calibri" w:eastAsia="Calibri" w:hAnsi="Calibri" w:cs="Calibri"/>
                <w:b/>
                <w:bCs/>
              </w:rPr>
              <w:t xml:space="preserve">Activity Adapted to Each Modality </w:t>
            </w:r>
          </w:p>
        </w:tc>
      </w:tr>
      <w:tr w:rsidR="002F292E" w14:paraId="6B40061C" w14:textId="77777777" w:rsidTr="009F7475">
        <w:trPr>
          <w:jc w:val="center"/>
        </w:trPr>
        <w:tc>
          <w:tcPr>
            <w:tcW w:w="3560" w:type="dxa"/>
          </w:tcPr>
          <w:p w14:paraId="47E901E9" w14:textId="3072DECD" w:rsidR="002F292E" w:rsidRPr="0B51F5D8" w:rsidRDefault="002F292E" w:rsidP="0B51F5D8">
            <w:pPr>
              <w:rPr>
                <w:rFonts w:ascii="Calibri" w:eastAsia="Calibri" w:hAnsi="Calibri" w:cs="Calibri"/>
              </w:rPr>
            </w:pPr>
            <w:r>
              <w:rPr>
                <w:rFonts w:ascii="Calibri" w:eastAsia="Calibri" w:hAnsi="Calibri" w:cs="Calibri"/>
              </w:rPr>
              <w:t>Set Up</w:t>
            </w:r>
          </w:p>
        </w:tc>
        <w:tc>
          <w:tcPr>
            <w:tcW w:w="810" w:type="dxa"/>
          </w:tcPr>
          <w:p w14:paraId="50FB2A79" w14:textId="66BC6CA2" w:rsidR="002F292E" w:rsidRPr="6867DE06" w:rsidRDefault="002F292E" w:rsidP="6867DE06">
            <w:pPr>
              <w:jc w:val="center"/>
              <w:rPr>
                <w:rFonts w:ascii="Calibri" w:eastAsia="Calibri" w:hAnsi="Calibri" w:cs="Calibri"/>
              </w:rPr>
            </w:pPr>
            <w:r>
              <w:rPr>
                <w:rFonts w:ascii="Calibri" w:eastAsia="Calibri" w:hAnsi="Calibri" w:cs="Calibri"/>
              </w:rPr>
              <w:t>20</w:t>
            </w:r>
          </w:p>
        </w:tc>
        <w:tc>
          <w:tcPr>
            <w:tcW w:w="9130" w:type="dxa"/>
          </w:tcPr>
          <w:p w14:paraId="44D0921B" w14:textId="77777777" w:rsidR="002F292E" w:rsidRPr="00AF42EC" w:rsidRDefault="002F292E" w:rsidP="002F292E">
            <w:pPr>
              <w:pStyle w:val="ListParagraph"/>
              <w:numPr>
                <w:ilvl w:val="0"/>
                <w:numId w:val="18"/>
              </w:numPr>
              <w:rPr>
                <w:rFonts w:ascii="Calibri" w:eastAsia="Calibri" w:hAnsi="Calibri" w:cs="Calibri"/>
              </w:rPr>
            </w:pPr>
            <w:r w:rsidRPr="00AF42EC">
              <w:rPr>
                <w:rFonts w:ascii="Calibri" w:eastAsia="Calibri" w:hAnsi="Calibri" w:cs="Calibri"/>
              </w:rPr>
              <w:t xml:space="preserve">General Setup: </w:t>
            </w:r>
          </w:p>
          <w:p w14:paraId="1081FB90" w14:textId="77777777" w:rsidR="002F292E" w:rsidRPr="00AF42EC" w:rsidRDefault="002F292E" w:rsidP="002F292E">
            <w:pPr>
              <w:pStyle w:val="ListParagraph"/>
              <w:numPr>
                <w:ilvl w:val="1"/>
                <w:numId w:val="18"/>
              </w:numPr>
              <w:rPr>
                <w:rFonts w:eastAsiaTheme="minorEastAsia"/>
              </w:rPr>
            </w:pPr>
            <w:r w:rsidRPr="00AF42EC">
              <w:rPr>
                <w:rFonts w:eastAsiaTheme="minorEastAsia"/>
              </w:rPr>
              <w:t>Start computer(s) – check connections (Wi-Fi and electricity)</w:t>
            </w:r>
          </w:p>
          <w:p w14:paraId="659C9069" w14:textId="77777777" w:rsidR="002F292E" w:rsidRPr="00AF42EC" w:rsidRDefault="002F292E" w:rsidP="002F292E">
            <w:pPr>
              <w:pStyle w:val="ListParagraph"/>
              <w:numPr>
                <w:ilvl w:val="1"/>
                <w:numId w:val="18"/>
              </w:numPr>
              <w:rPr>
                <w:rFonts w:eastAsiaTheme="minorEastAsia"/>
              </w:rPr>
            </w:pPr>
            <w:r w:rsidRPr="00AF42EC">
              <w:rPr>
                <w:rFonts w:eastAsiaTheme="minorEastAsia"/>
              </w:rPr>
              <w:t>Log in to Zoom – check settings</w:t>
            </w:r>
          </w:p>
          <w:p w14:paraId="425D08D3" w14:textId="77777777" w:rsidR="002F292E" w:rsidRPr="00AF42EC" w:rsidRDefault="002F292E" w:rsidP="002F292E">
            <w:pPr>
              <w:pStyle w:val="ListParagraph"/>
              <w:numPr>
                <w:ilvl w:val="1"/>
                <w:numId w:val="18"/>
              </w:numPr>
              <w:rPr>
                <w:rFonts w:eastAsiaTheme="minorEastAsia"/>
              </w:rPr>
            </w:pPr>
            <w:r w:rsidRPr="00AF42EC">
              <w:rPr>
                <w:rFonts w:eastAsiaTheme="minorEastAsia"/>
              </w:rPr>
              <w:t>Prepare # of breakout rooms needed (including session in main room and couple extra); rename rooms to [group names; topic title; etc.]</w:t>
            </w:r>
          </w:p>
          <w:p w14:paraId="06286A16" w14:textId="77777777" w:rsidR="002F292E" w:rsidRPr="00AF42EC" w:rsidRDefault="002F292E" w:rsidP="002F292E">
            <w:pPr>
              <w:pStyle w:val="ListParagraph"/>
              <w:numPr>
                <w:ilvl w:val="1"/>
                <w:numId w:val="18"/>
              </w:numPr>
              <w:rPr>
                <w:rFonts w:eastAsiaTheme="minorEastAsia"/>
              </w:rPr>
            </w:pPr>
            <w:r w:rsidRPr="00AF42EC">
              <w:rPr>
                <w:rFonts w:eastAsiaTheme="minorEastAsia"/>
              </w:rPr>
              <w:t>Office 365 – check link</w:t>
            </w:r>
          </w:p>
          <w:p w14:paraId="577A82E4" w14:textId="77777777" w:rsidR="002F292E" w:rsidRPr="00AF42EC" w:rsidRDefault="002F292E" w:rsidP="002F292E">
            <w:pPr>
              <w:pStyle w:val="ListParagraph"/>
              <w:numPr>
                <w:ilvl w:val="1"/>
                <w:numId w:val="18"/>
              </w:numPr>
              <w:rPr>
                <w:rFonts w:eastAsiaTheme="minorEastAsia"/>
              </w:rPr>
            </w:pPr>
            <w:r w:rsidRPr="00AF42EC">
              <w:rPr>
                <w:rFonts w:eastAsiaTheme="minorEastAsia"/>
              </w:rPr>
              <w:t>Test camera</w:t>
            </w:r>
          </w:p>
          <w:p w14:paraId="11FC47D0" w14:textId="77777777" w:rsidR="002F292E" w:rsidRPr="00AF42EC" w:rsidRDefault="002F292E" w:rsidP="002F292E">
            <w:pPr>
              <w:pStyle w:val="ListParagraph"/>
              <w:numPr>
                <w:ilvl w:val="1"/>
                <w:numId w:val="18"/>
              </w:numPr>
              <w:rPr>
                <w:rFonts w:eastAsiaTheme="minorEastAsia"/>
              </w:rPr>
            </w:pPr>
            <w:r w:rsidRPr="00AF42EC">
              <w:rPr>
                <w:rFonts w:eastAsiaTheme="minorEastAsia"/>
              </w:rPr>
              <w:t>Test microphone</w:t>
            </w:r>
          </w:p>
          <w:p w14:paraId="7E5F45AD" w14:textId="77777777" w:rsidR="002F292E" w:rsidRPr="00AF42EC" w:rsidRDefault="002F292E" w:rsidP="002F292E">
            <w:pPr>
              <w:pStyle w:val="ListParagraph"/>
              <w:numPr>
                <w:ilvl w:val="1"/>
                <w:numId w:val="18"/>
              </w:numPr>
              <w:rPr>
                <w:rFonts w:ascii="Calibri" w:eastAsia="Calibri" w:hAnsi="Calibri" w:cs="Calibri"/>
              </w:rPr>
            </w:pPr>
            <w:r w:rsidRPr="00AF42EC">
              <w:rPr>
                <w:rFonts w:eastAsiaTheme="minorEastAsia"/>
              </w:rPr>
              <w:t>Test Screenshare</w:t>
            </w:r>
          </w:p>
          <w:p w14:paraId="20205D1B" w14:textId="77777777" w:rsidR="002F292E" w:rsidRPr="00AF42EC" w:rsidRDefault="002F292E" w:rsidP="002F292E">
            <w:pPr>
              <w:pStyle w:val="ListParagraph"/>
              <w:numPr>
                <w:ilvl w:val="0"/>
                <w:numId w:val="18"/>
              </w:numPr>
              <w:rPr>
                <w:rFonts w:ascii="Calibri" w:eastAsia="Calibri" w:hAnsi="Calibri" w:cs="Calibri"/>
              </w:rPr>
            </w:pPr>
            <w:r w:rsidRPr="00AF42EC">
              <w:rPr>
                <w:rFonts w:ascii="Calibri" w:eastAsia="Calibri" w:hAnsi="Calibri" w:cs="Calibri"/>
              </w:rPr>
              <w:t xml:space="preserve">SIP: </w:t>
            </w:r>
            <w:r w:rsidRPr="00AF42EC">
              <w:rPr>
                <w:rFonts w:eastAsiaTheme="minorEastAsia"/>
              </w:rPr>
              <w:t>Room set up for facilitating presentation</w:t>
            </w:r>
          </w:p>
          <w:p w14:paraId="26629080" w14:textId="77777777" w:rsidR="002F292E" w:rsidRPr="00AF42EC" w:rsidRDefault="002F292E" w:rsidP="002F292E">
            <w:pPr>
              <w:pStyle w:val="ListParagraph"/>
              <w:numPr>
                <w:ilvl w:val="0"/>
                <w:numId w:val="17"/>
              </w:numPr>
              <w:rPr>
                <w:rFonts w:eastAsiaTheme="minorEastAsia"/>
              </w:rPr>
            </w:pPr>
            <w:r w:rsidRPr="00AF42EC">
              <w:rPr>
                <w:rFonts w:ascii="Calibri" w:eastAsia="Calibri" w:hAnsi="Calibri" w:cs="Calibri"/>
              </w:rPr>
              <w:t xml:space="preserve">SO: </w:t>
            </w:r>
            <w:r w:rsidRPr="00AF42EC">
              <w:rPr>
                <w:rFonts w:eastAsiaTheme="minorEastAsia"/>
              </w:rPr>
              <w:t>Test screenshare and Zoom settings for participants</w:t>
            </w:r>
            <w:r w:rsidRPr="00AF42EC">
              <w:rPr>
                <w:rFonts w:eastAsiaTheme="minorEastAsia"/>
              </w:rPr>
              <w:t xml:space="preserve">, </w:t>
            </w:r>
            <w:r w:rsidRPr="00AF42EC">
              <w:rPr>
                <w:rFonts w:eastAsiaTheme="minorEastAsia"/>
              </w:rPr>
              <w:t>Turn on transcript</w:t>
            </w:r>
            <w:r w:rsidRPr="00AF42EC">
              <w:rPr>
                <w:rFonts w:eastAsiaTheme="minorEastAsia"/>
              </w:rPr>
              <w:t xml:space="preserve">, </w:t>
            </w:r>
            <w:r w:rsidRPr="00AF42EC">
              <w:rPr>
                <w:rFonts w:eastAsiaTheme="minorEastAsia"/>
              </w:rPr>
              <w:t>Links for session [INSERT LINKS HERE]</w:t>
            </w:r>
          </w:p>
          <w:p w14:paraId="1319222B" w14:textId="77777777" w:rsidR="002F292E" w:rsidRPr="00AF42EC" w:rsidRDefault="002F292E" w:rsidP="002F292E">
            <w:pPr>
              <w:pStyle w:val="ListParagraph"/>
              <w:numPr>
                <w:ilvl w:val="0"/>
                <w:numId w:val="17"/>
              </w:numPr>
              <w:rPr>
                <w:rFonts w:eastAsiaTheme="minorEastAsia"/>
              </w:rPr>
            </w:pPr>
            <w:r w:rsidRPr="00AF42EC">
              <w:rPr>
                <w:rFonts w:ascii="Calibri" w:eastAsia="Calibri" w:hAnsi="Calibri" w:cs="Calibri"/>
              </w:rPr>
              <w:t>AO:</w:t>
            </w:r>
            <w:r w:rsidRPr="00AF42EC">
              <w:rPr>
                <w:rFonts w:eastAsiaTheme="minorEastAsia"/>
              </w:rPr>
              <w:t xml:space="preserve">  </w:t>
            </w:r>
            <w:r w:rsidRPr="00AF42EC">
              <w:rPr>
                <w:rFonts w:eastAsiaTheme="minorEastAsia"/>
              </w:rPr>
              <w:t xml:space="preserve">Check recording settings (enable Panopto in course, record to Cloud) </w:t>
            </w:r>
          </w:p>
          <w:p w14:paraId="4E995433" w14:textId="4640798D" w:rsidR="002F292E" w:rsidRPr="00AF42EC" w:rsidRDefault="002F292E" w:rsidP="002F292E">
            <w:pPr>
              <w:pStyle w:val="ListParagraph"/>
              <w:numPr>
                <w:ilvl w:val="0"/>
                <w:numId w:val="17"/>
              </w:numPr>
              <w:rPr>
                <w:rFonts w:eastAsiaTheme="minorEastAsia"/>
              </w:rPr>
            </w:pPr>
            <w:r w:rsidRPr="00AF42EC">
              <w:rPr>
                <w:rFonts w:eastAsiaTheme="minorEastAsia"/>
              </w:rPr>
              <w:t>Load in presentation into shared space for session (will these be video? Will a poster ambassador present?)</w:t>
            </w:r>
          </w:p>
        </w:tc>
      </w:tr>
      <w:tr w:rsidR="0B51F5D8" w14:paraId="07C64F1F" w14:textId="77777777" w:rsidTr="009F7475">
        <w:trPr>
          <w:jc w:val="center"/>
        </w:trPr>
        <w:tc>
          <w:tcPr>
            <w:tcW w:w="3560" w:type="dxa"/>
          </w:tcPr>
          <w:p w14:paraId="53C32448" w14:textId="1A2A5D26" w:rsidR="0B51F5D8" w:rsidRDefault="0B51F5D8" w:rsidP="0B51F5D8">
            <w:pPr>
              <w:spacing w:line="259" w:lineRule="auto"/>
              <w:rPr>
                <w:rFonts w:ascii="Calibri" w:eastAsia="Calibri" w:hAnsi="Calibri" w:cs="Calibri"/>
              </w:rPr>
            </w:pPr>
            <w:r w:rsidRPr="0B51F5D8">
              <w:rPr>
                <w:rFonts w:ascii="Calibri" w:eastAsia="Calibri" w:hAnsi="Calibri" w:cs="Calibri"/>
              </w:rPr>
              <w:t>Instructor Opening (example)</w:t>
            </w:r>
          </w:p>
        </w:tc>
        <w:tc>
          <w:tcPr>
            <w:tcW w:w="810" w:type="dxa"/>
          </w:tcPr>
          <w:p w14:paraId="53BF482D" w14:textId="33AE5E1C" w:rsidR="0B51F5D8" w:rsidRDefault="002F292E" w:rsidP="6867DE06">
            <w:pPr>
              <w:spacing w:line="259" w:lineRule="auto"/>
              <w:jc w:val="center"/>
              <w:rPr>
                <w:rFonts w:ascii="Calibri" w:eastAsia="Calibri" w:hAnsi="Calibri" w:cs="Calibri"/>
              </w:rPr>
            </w:pPr>
            <w:r>
              <w:rPr>
                <w:rFonts w:ascii="Calibri" w:eastAsia="Calibri" w:hAnsi="Calibri" w:cs="Calibri"/>
              </w:rPr>
              <w:t>10-15</w:t>
            </w:r>
          </w:p>
        </w:tc>
        <w:tc>
          <w:tcPr>
            <w:tcW w:w="9130" w:type="dxa"/>
          </w:tcPr>
          <w:p w14:paraId="6C218606" w14:textId="5F46EEA0" w:rsidR="0B51F5D8" w:rsidRPr="009F7475" w:rsidRDefault="0B51F5D8" w:rsidP="009F7475">
            <w:pPr>
              <w:pStyle w:val="ListParagraph"/>
              <w:numPr>
                <w:ilvl w:val="0"/>
                <w:numId w:val="18"/>
              </w:numPr>
              <w:rPr>
                <w:rFonts w:eastAsiaTheme="minorEastAsia"/>
              </w:rPr>
            </w:pPr>
            <w:r w:rsidRPr="009F7475">
              <w:rPr>
                <w:rFonts w:ascii="Calibri" w:eastAsia="Calibri" w:hAnsi="Calibri" w:cs="Calibri"/>
              </w:rPr>
              <w:t xml:space="preserve">SIP: </w:t>
            </w:r>
            <w:r w:rsidR="12ACE876" w:rsidRPr="009F7475">
              <w:rPr>
                <w:rFonts w:eastAsiaTheme="minorEastAsia"/>
              </w:rPr>
              <w:t>Instructor greets everyone in class,  summarizes results of Activity 0 and addresses questions/comments that were unclear from discussion posts in activity. Instructor shares a Microsoft Office 365 link for collaborative note-taking. Optional: Instructor could ask for a volunteer "chat jockey" -- an in-person student who watches the chat for questions and lets the instructor know.</w:t>
            </w:r>
          </w:p>
          <w:p w14:paraId="21ACBD35" w14:textId="33456B4E" w:rsidR="0B51F5D8" w:rsidRDefault="0B51F5D8" w:rsidP="0B51F5D8">
            <w:pPr>
              <w:spacing w:line="259" w:lineRule="auto"/>
              <w:rPr>
                <w:rFonts w:ascii="Calibri" w:eastAsia="Calibri" w:hAnsi="Calibri" w:cs="Calibri"/>
              </w:rPr>
            </w:pPr>
          </w:p>
          <w:p w14:paraId="5327DFA7" w14:textId="7E0EF5EC" w:rsidR="0B51F5D8" w:rsidRPr="009F7475" w:rsidRDefault="0B51F5D8" w:rsidP="009F7475">
            <w:pPr>
              <w:pStyle w:val="ListParagraph"/>
              <w:numPr>
                <w:ilvl w:val="0"/>
                <w:numId w:val="18"/>
              </w:numPr>
              <w:rPr>
                <w:rFonts w:eastAsiaTheme="minorEastAsia"/>
              </w:rPr>
            </w:pPr>
            <w:r w:rsidRPr="009F7475">
              <w:rPr>
                <w:rFonts w:ascii="Calibri" w:eastAsia="Calibri" w:hAnsi="Calibri" w:cs="Calibri"/>
              </w:rPr>
              <w:t xml:space="preserve">SO: </w:t>
            </w:r>
            <w:r w:rsidR="500767D5" w:rsidRPr="009F7475">
              <w:rPr>
                <w:rFonts w:eastAsiaTheme="minorEastAsia"/>
              </w:rPr>
              <w:t>Instructor greets everyone online and summarizes results of Activity 0 and addresses questions/comments that were unclear from discussion posts in activity. Instructor shares a Microsoft Office 365 link for collaborative note-taking</w:t>
            </w:r>
          </w:p>
          <w:p w14:paraId="1452A29F" w14:textId="11FFC464" w:rsidR="0B51F5D8" w:rsidRDefault="0B51F5D8" w:rsidP="0B51F5D8">
            <w:pPr>
              <w:spacing w:line="259" w:lineRule="auto"/>
              <w:rPr>
                <w:rFonts w:ascii="Calibri" w:eastAsia="Calibri" w:hAnsi="Calibri" w:cs="Calibri"/>
              </w:rPr>
            </w:pPr>
          </w:p>
          <w:p w14:paraId="0ACA360F" w14:textId="31FBC7B0" w:rsidR="0B51F5D8" w:rsidRPr="009F7475" w:rsidRDefault="0B51F5D8" w:rsidP="009F7475">
            <w:pPr>
              <w:pStyle w:val="ListParagraph"/>
              <w:numPr>
                <w:ilvl w:val="0"/>
                <w:numId w:val="18"/>
              </w:numPr>
              <w:rPr>
                <w:rFonts w:eastAsiaTheme="minorEastAsia"/>
              </w:rPr>
            </w:pPr>
            <w:r w:rsidRPr="009F7475">
              <w:rPr>
                <w:rFonts w:ascii="Calibri" w:eastAsia="Calibri" w:hAnsi="Calibri" w:cs="Calibri"/>
              </w:rPr>
              <w:t xml:space="preserve">AO: </w:t>
            </w:r>
            <w:r w:rsidR="21963D11" w:rsidRPr="009F7475">
              <w:rPr>
                <w:rFonts w:eastAsiaTheme="minorEastAsia"/>
              </w:rPr>
              <w:t>Mention a future greeting for those watching the recording. Provide link to collaborative notes after class in Canvas module.</w:t>
            </w:r>
          </w:p>
          <w:p w14:paraId="0276A901" w14:textId="312E5D47" w:rsidR="0B51F5D8" w:rsidRDefault="0B51F5D8" w:rsidP="0B51F5D8">
            <w:pPr>
              <w:spacing w:line="259" w:lineRule="auto"/>
              <w:rPr>
                <w:rFonts w:ascii="Calibri" w:eastAsia="Calibri" w:hAnsi="Calibri" w:cs="Calibri"/>
              </w:rPr>
            </w:pPr>
          </w:p>
        </w:tc>
      </w:tr>
      <w:tr w:rsidR="0B51F5D8" w14:paraId="2F667A3F" w14:textId="77777777" w:rsidTr="009F7475">
        <w:trPr>
          <w:jc w:val="center"/>
        </w:trPr>
        <w:tc>
          <w:tcPr>
            <w:tcW w:w="3560" w:type="dxa"/>
          </w:tcPr>
          <w:p w14:paraId="40D17064" w14:textId="1FA11CA0" w:rsidR="0B51F5D8" w:rsidRDefault="0B51F5D8" w:rsidP="0B51F5D8">
            <w:pPr>
              <w:spacing w:line="259" w:lineRule="auto"/>
              <w:rPr>
                <w:rFonts w:ascii="Calibri" w:eastAsia="Calibri" w:hAnsi="Calibri" w:cs="Calibri"/>
              </w:rPr>
            </w:pPr>
            <w:r w:rsidRPr="0B51F5D8">
              <w:rPr>
                <w:rFonts w:ascii="Calibri" w:eastAsia="Calibri" w:hAnsi="Calibri" w:cs="Calibri"/>
              </w:rPr>
              <w:lastRenderedPageBreak/>
              <w:t>Mini-lecture (example)</w:t>
            </w:r>
          </w:p>
        </w:tc>
        <w:tc>
          <w:tcPr>
            <w:tcW w:w="810" w:type="dxa"/>
          </w:tcPr>
          <w:p w14:paraId="5A782A02" w14:textId="66C6F3D8" w:rsidR="0B51F5D8" w:rsidRDefault="381E4198" w:rsidP="6867DE06">
            <w:pPr>
              <w:spacing w:line="259" w:lineRule="auto"/>
              <w:jc w:val="center"/>
              <w:rPr>
                <w:rFonts w:ascii="Calibri" w:eastAsia="Calibri" w:hAnsi="Calibri" w:cs="Calibri"/>
              </w:rPr>
            </w:pPr>
            <w:r w:rsidRPr="6867DE06">
              <w:rPr>
                <w:rFonts w:ascii="Calibri" w:eastAsia="Calibri" w:hAnsi="Calibri" w:cs="Calibri"/>
              </w:rPr>
              <w:t>10</w:t>
            </w:r>
          </w:p>
        </w:tc>
        <w:tc>
          <w:tcPr>
            <w:tcW w:w="9130" w:type="dxa"/>
          </w:tcPr>
          <w:p w14:paraId="14DB0DFC" w14:textId="5100C736" w:rsidR="0B51F5D8" w:rsidRPr="009F7475" w:rsidRDefault="0B51F5D8" w:rsidP="009F7475">
            <w:pPr>
              <w:pStyle w:val="ListParagraph"/>
              <w:numPr>
                <w:ilvl w:val="0"/>
                <w:numId w:val="19"/>
              </w:numPr>
              <w:rPr>
                <w:rFonts w:eastAsiaTheme="minorEastAsia"/>
              </w:rPr>
            </w:pPr>
            <w:r w:rsidRPr="009F7475">
              <w:rPr>
                <w:rFonts w:ascii="Calibri" w:eastAsia="Calibri" w:hAnsi="Calibri" w:cs="Calibri"/>
              </w:rPr>
              <w:t xml:space="preserve">SIP: </w:t>
            </w:r>
            <w:r w:rsidR="0A91505B" w:rsidRPr="009F7475">
              <w:rPr>
                <w:rFonts w:eastAsiaTheme="minorEastAsia"/>
              </w:rPr>
              <w:t>Students listen to mini-lecture in classroom. Topic:  Strategies to present digital posters. This could cover, how to ensure that you are describing important images on poster as you talk about your poster topic. How to use the chat window to read aloud chat questions/comments about presentation to interact with audience.</w:t>
            </w:r>
          </w:p>
          <w:p w14:paraId="449CB850" w14:textId="3558B323" w:rsidR="0B51F5D8" w:rsidRDefault="0B51F5D8" w:rsidP="0B51F5D8">
            <w:pPr>
              <w:spacing w:line="259" w:lineRule="auto"/>
              <w:rPr>
                <w:rFonts w:ascii="Calibri" w:eastAsia="Calibri" w:hAnsi="Calibri" w:cs="Calibri"/>
              </w:rPr>
            </w:pPr>
          </w:p>
          <w:p w14:paraId="67F022E9" w14:textId="68044487" w:rsidR="0B51F5D8" w:rsidRPr="009F7475" w:rsidRDefault="0B51F5D8" w:rsidP="009F7475">
            <w:pPr>
              <w:pStyle w:val="ListParagraph"/>
              <w:numPr>
                <w:ilvl w:val="0"/>
                <w:numId w:val="19"/>
              </w:numPr>
              <w:rPr>
                <w:rFonts w:eastAsiaTheme="minorEastAsia"/>
              </w:rPr>
            </w:pPr>
            <w:r w:rsidRPr="009F7475">
              <w:rPr>
                <w:rFonts w:ascii="Calibri" w:eastAsia="Calibri" w:hAnsi="Calibri" w:cs="Calibri"/>
              </w:rPr>
              <w:t xml:space="preserve">SO: </w:t>
            </w:r>
            <w:r w:rsidR="3DB5783A" w:rsidRPr="009F7475">
              <w:rPr>
                <w:rFonts w:eastAsiaTheme="minorEastAsia"/>
              </w:rPr>
              <w:t>Students watch mini-lecture via Zoom</w:t>
            </w:r>
          </w:p>
          <w:p w14:paraId="55D7F3D6" w14:textId="5C575CF1" w:rsidR="0B51F5D8" w:rsidRDefault="0B51F5D8" w:rsidP="0B51F5D8">
            <w:pPr>
              <w:spacing w:line="259" w:lineRule="auto"/>
              <w:rPr>
                <w:rFonts w:ascii="Calibri" w:eastAsia="Calibri" w:hAnsi="Calibri" w:cs="Calibri"/>
              </w:rPr>
            </w:pPr>
          </w:p>
          <w:p w14:paraId="637354FB" w14:textId="1949FE57" w:rsidR="0B51F5D8" w:rsidRPr="009F7475" w:rsidRDefault="0B51F5D8" w:rsidP="009F7475">
            <w:pPr>
              <w:pStyle w:val="ListParagraph"/>
              <w:numPr>
                <w:ilvl w:val="0"/>
                <w:numId w:val="19"/>
              </w:numPr>
              <w:rPr>
                <w:rFonts w:eastAsiaTheme="minorEastAsia"/>
              </w:rPr>
            </w:pPr>
            <w:r w:rsidRPr="009F7475">
              <w:rPr>
                <w:rFonts w:ascii="Calibri" w:eastAsia="Calibri" w:hAnsi="Calibri" w:cs="Calibri"/>
              </w:rPr>
              <w:t xml:space="preserve">AO: </w:t>
            </w:r>
            <w:r w:rsidR="1B4649D2" w:rsidRPr="009F7475">
              <w:rPr>
                <w:rFonts w:eastAsiaTheme="minorEastAsia"/>
              </w:rPr>
              <w:t>Students watch recorded mini-lecture</w:t>
            </w:r>
          </w:p>
          <w:p w14:paraId="596536BA" w14:textId="4E92ED2C" w:rsidR="0B51F5D8" w:rsidRDefault="0B51F5D8" w:rsidP="0B51F5D8">
            <w:pPr>
              <w:spacing w:line="259" w:lineRule="auto"/>
              <w:rPr>
                <w:rFonts w:ascii="Calibri" w:eastAsia="Calibri" w:hAnsi="Calibri" w:cs="Calibri"/>
              </w:rPr>
            </w:pPr>
          </w:p>
        </w:tc>
      </w:tr>
      <w:tr w:rsidR="0B51F5D8" w14:paraId="36F17F31" w14:textId="77777777" w:rsidTr="009F7475">
        <w:trPr>
          <w:jc w:val="center"/>
        </w:trPr>
        <w:tc>
          <w:tcPr>
            <w:tcW w:w="3560" w:type="dxa"/>
          </w:tcPr>
          <w:p w14:paraId="1D7C57EA" w14:textId="0F225821" w:rsidR="0B51F5D8" w:rsidRDefault="0B51F5D8" w:rsidP="0B51F5D8">
            <w:pPr>
              <w:spacing w:line="259" w:lineRule="auto"/>
              <w:rPr>
                <w:rFonts w:ascii="Calibri" w:eastAsia="Calibri" w:hAnsi="Calibri" w:cs="Calibri"/>
              </w:rPr>
            </w:pPr>
            <w:r w:rsidRPr="0B51F5D8">
              <w:rPr>
                <w:rFonts w:ascii="Calibri" w:eastAsia="Calibri" w:hAnsi="Calibri" w:cs="Calibri"/>
              </w:rPr>
              <w:t>Group activity</w:t>
            </w:r>
            <w:r>
              <w:br/>
            </w:r>
            <w:r w:rsidRPr="0B51F5D8">
              <w:rPr>
                <w:rFonts w:ascii="Calibri" w:eastAsia="Calibri" w:hAnsi="Calibri" w:cs="Calibri"/>
              </w:rPr>
              <w:t>(example)</w:t>
            </w:r>
          </w:p>
        </w:tc>
        <w:tc>
          <w:tcPr>
            <w:tcW w:w="810" w:type="dxa"/>
          </w:tcPr>
          <w:p w14:paraId="235CD187" w14:textId="4751605F" w:rsidR="0B51F5D8" w:rsidRDefault="41DCA45C" w:rsidP="6867DE06">
            <w:pPr>
              <w:spacing w:line="259" w:lineRule="auto"/>
              <w:jc w:val="center"/>
              <w:rPr>
                <w:rFonts w:ascii="Calibri" w:eastAsia="Calibri" w:hAnsi="Calibri" w:cs="Calibri"/>
              </w:rPr>
            </w:pPr>
            <w:r w:rsidRPr="6867DE06">
              <w:rPr>
                <w:rFonts w:ascii="Calibri" w:eastAsia="Calibri" w:hAnsi="Calibri" w:cs="Calibri"/>
              </w:rPr>
              <w:t>50</w:t>
            </w:r>
          </w:p>
        </w:tc>
        <w:tc>
          <w:tcPr>
            <w:tcW w:w="9130" w:type="dxa"/>
          </w:tcPr>
          <w:p w14:paraId="461C8932" w14:textId="3AA08770" w:rsidR="0B51F5D8" w:rsidRDefault="0B51F5D8" w:rsidP="009F7475">
            <w:pPr>
              <w:pStyle w:val="ListParagraph"/>
              <w:numPr>
                <w:ilvl w:val="0"/>
                <w:numId w:val="19"/>
              </w:numPr>
            </w:pPr>
            <w:r w:rsidRPr="009F7475">
              <w:rPr>
                <w:rFonts w:ascii="Calibri" w:eastAsia="Calibri" w:hAnsi="Calibri" w:cs="Calibri"/>
              </w:rPr>
              <w:t>SIP:</w:t>
            </w:r>
            <w:r w:rsidR="483FC4CC" w:rsidRPr="009F7475">
              <w:rPr>
                <w:rFonts w:ascii="Calibri" w:eastAsia="Calibri" w:hAnsi="Calibri" w:cs="Calibri"/>
              </w:rPr>
              <w:t xml:space="preserve"> </w:t>
            </w:r>
            <w:r w:rsidR="483FC4CC">
              <w:t xml:space="preserve">Students provide a </w:t>
            </w:r>
            <w:proofErr w:type="gramStart"/>
            <w:r w:rsidR="483FC4CC">
              <w:t>5-10 minute</w:t>
            </w:r>
            <w:proofErr w:type="gramEnd"/>
            <w:r w:rsidR="483FC4CC">
              <w:t xml:space="preserve"> poster presentation (Intro, main points, closing) and answer questions from audience via in person and Zoom. Presentations would need to be split up into two class periods. Recording in place for posting to Canvas course.</w:t>
            </w:r>
          </w:p>
          <w:p w14:paraId="448B5EC1" w14:textId="48546FBC" w:rsidR="0B51F5D8" w:rsidRDefault="0B51F5D8" w:rsidP="0B51F5D8">
            <w:pPr>
              <w:spacing w:line="259" w:lineRule="auto"/>
              <w:rPr>
                <w:rFonts w:ascii="Calibri" w:eastAsia="Calibri" w:hAnsi="Calibri" w:cs="Calibri"/>
              </w:rPr>
            </w:pPr>
          </w:p>
          <w:p w14:paraId="007F26E7" w14:textId="67378424" w:rsidR="0B51F5D8" w:rsidRDefault="0B51F5D8" w:rsidP="009F7475">
            <w:pPr>
              <w:pStyle w:val="ListParagraph"/>
              <w:numPr>
                <w:ilvl w:val="0"/>
                <w:numId w:val="19"/>
              </w:numPr>
            </w:pPr>
            <w:r w:rsidRPr="009F7475">
              <w:rPr>
                <w:rFonts w:ascii="Calibri" w:eastAsia="Calibri" w:hAnsi="Calibri" w:cs="Calibri"/>
              </w:rPr>
              <w:t>SO:</w:t>
            </w:r>
            <w:r w:rsidR="25CB422A" w:rsidRPr="009F7475">
              <w:rPr>
                <w:rFonts w:ascii="Calibri" w:eastAsia="Calibri" w:hAnsi="Calibri" w:cs="Calibri"/>
              </w:rPr>
              <w:t xml:space="preserve"> </w:t>
            </w:r>
            <w:r w:rsidR="25CB422A">
              <w:t xml:space="preserve">Students provide a </w:t>
            </w:r>
            <w:proofErr w:type="gramStart"/>
            <w:r w:rsidR="25CB422A">
              <w:t>5-10 minute</w:t>
            </w:r>
            <w:proofErr w:type="gramEnd"/>
            <w:r w:rsidR="25CB422A">
              <w:t xml:space="preserve"> poster presentation (Intro, main points, closing) and answer questions from audience via Zoom. Presentations would need to be split up into two class periods. Recording in place for posting to Canvas course.</w:t>
            </w:r>
          </w:p>
          <w:p w14:paraId="76CE40A7" w14:textId="3D00CC45" w:rsidR="0B51F5D8" w:rsidRDefault="0B51F5D8" w:rsidP="0B51F5D8">
            <w:pPr>
              <w:spacing w:line="259" w:lineRule="auto"/>
              <w:rPr>
                <w:rFonts w:ascii="Calibri" w:eastAsia="Calibri" w:hAnsi="Calibri" w:cs="Calibri"/>
              </w:rPr>
            </w:pPr>
          </w:p>
          <w:p w14:paraId="2D470871" w14:textId="5EA9C064" w:rsidR="0B51F5D8" w:rsidRDefault="0B51F5D8" w:rsidP="009F7475">
            <w:pPr>
              <w:pStyle w:val="ListParagraph"/>
              <w:numPr>
                <w:ilvl w:val="0"/>
                <w:numId w:val="19"/>
              </w:numPr>
            </w:pPr>
            <w:r w:rsidRPr="009F7475">
              <w:rPr>
                <w:rFonts w:ascii="Calibri" w:eastAsia="Calibri" w:hAnsi="Calibri" w:cs="Calibri"/>
              </w:rPr>
              <w:t>AO:</w:t>
            </w:r>
            <w:r w:rsidR="1D23C3FE" w:rsidRPr="009F7475">
              <w:rPr>
                <w:rFonts w:ascii="Calibri" w:eastAsia="Calibri" w:hAnsi="Calibri" w:cs="Calibri"/>
              </w:rPr>
              <w:t xml:space="preserve"> </w:t>
            </w:r>
            <w:r w:rsidR="1D23C3FE">
              <w:t>Students record a 5-10 min digital poster presentation and post to Canvas discussion area or Groups space to share with classmates and instructor.</w:t>
            </w:r>
          </w:p>
          <w:p w14:paraId="48DEFAFE" w14:textId="075BCDEB" w:rsidR="0B51F5D8" w:rsidRDefault="0B51F5D8" w:rsidP="0B51F5D8">
            <w:pPr>
              <w:spacing w:line="259" w:lineRule="auto"/>
              <w:rPr>
                <w:rFonts w:ascii="Calibri" w:eastAsia="Calibri" w:hAnsi="Calibri" w:cs="Calibri"/>
              </w:rPr>
            </w:pPr>
          </w:p>
        </w:tc>
      </w:tr>
      <w:tr w:rsidR="0B51F5D8" w14:paraId="263B3068" w14:textId="77777777" w:rsidTr="009F7475">
        <w:trPr>
          <w:jc w:val="center"/>
        </w:trPr>
        <w:tc>
          <w:tcPr>
            <w:tcW w:w="3560" w:type="dxa"/>
          </w:tcPr>
          <w:p w14:paraId="47B83DAE" w14:textId="14B16330" w:rsidR="0B51F5D8" w:rsidRDefault="4AD25375" w:rsidP="6867DE06">
            <w:pPr>
              <w:spacing w:line="259" w:lineRule="auto"/>
              <w:rPr>
                <w:rFonts w:ascii="Calibri" w:eastAsia="Calibri" w:hAnsi="Calibri" w:cs="Calibri"/>
              </w:rPr>
            </w:pPr>
            <w:r w:rsidRPr="6867DE06">
              <w:rPr>
                <w:rFonts w:ascii="Calibri" w:eastAsia="Calibri" w:hAnsi="Calibri" w:cs="Calibri"/>
              </w:rPr>
              <w:t>Instructor Closing (example)</w:t>
            </w:r>
          </w:p>
        </w:tc>
        <w:tc>
          <w:tcPr>
            <w:tcW w:w="810" w:type="dxa"/>
          </w:tcPr>
          <w:p w14:paraId="5E378ECE" w14:textId="3823993D" w:rsidR="0B51F5D8" w:rsidRDefault="4AD25375" w:rsidP="6867DE06">
            <w:pPr>
              <w:spacing w:line="259" w:lineRule="auto"/>
              <w:jc w:val="center"/>
              <w:rPr>
                <w:rFonts w:ascii="Calibri" w:eastAsia="Calibri" w:hAnsi="Calibri" w:cs="Calibri"/>
              </w:rPr>
            </w:pPr>
            <w:r w:rsidRPr="6867DE06">
              <w:rPr>
                <w:rFonts w:ascii="Calibri" w:eastAsia="Calibri" w:hAnsi="Calibri" w:cs="Calibri"/>
              </w:rPr>
              <w:t>10</w:t>
            </w:r>
          </w:p>
        </w:tc>
        <w:tc>
          <w:tcPr>
            <w:tcW w:w="9130" w:type="dxa"/>
          </w:tcPr>
          <w:p w14:paraId="62D76B1F" w14:textId="6AFBB981" w:rsidR="0B51F5D8" w:rsidRPr="009F7475" w:rsidRDefault="0B51F5D8" w:rsidP="009F7475">
            <w:pPr>
              <w:pStyle w:val="ListParagraph"/>
              <w:numPr>
                <w:ilvl w:val="0"/>
                <w:numId w:val="20"/>
              </w:numPr>
              <w:rPr>
                <w:rFonts w:ascii="Calibri" w:eastAsia="Calibri" w:hAnsi="Calibri" w:cs="Calibri"/>
              </w:rPr>
            </w:pPr>
            <w:r w:rsidRPr="009F7475">
              <w:rPr>
                <w:rFonts w:ascii="Calibri" w:eastAsia="Calibri" w:hAnsi="Calibri" w:cs="Calibri"/>
              </w:rPr>
              <w:t>SIP:</w:t>
            </w:r>
            <w:r w:rsidR="523D1CD4" w:rsidRPr="009F7475">
              <w:rPr>
                <w:rFonts w:ascii="Calibri" w:eastAsia="Calibri" w:hAnsi="Calibri" w:cs="Calibri"/>
              </w:rPr>
              <w:t xml:space="preserve"> </w:t>
            </w:r>
            <w:r w:rsidR="523D1CD4">
              <w:t>Summarize next steps, if next class session will have poster presentations</w:t>
            </w:r>
          </w:p>
          <w:p w14:paraId="3CA4FCA0" w14:textId="511411A3" w:rsidR="0B51F5D8" w:rsidRDefault="0B51F5D8" w:rsidP="0B51F5D8">
            <w:pPr>
              <w:spacing w:line="259" w:lineRule="auto"/>
              <w:rPr>
                <w:rFonts w:ascii="Calibri" w:eastAsia="Calibri" w:hAnsi="Calibri" w:cs="Calibri"/>
              </w:rPr>
            </w:pPr>
          </w:p>
          <w:p w14:paraId="65774683" w14:textId="17C91A77" w:rsidR="0B51F5D8" w:rsidRDefault="0B51F5D8" w:rsidP="009F7475">
            <w:pPr>
              <w:pStyle w:val="ListParagraph"/>
              <w:numPr>
                <w:ilvl w:val="0"/>
                <w:numId w:val="20"/>
              </w:numPr>
            </w:pPr>
            <w:r w:rsidRPr="009F7475">
              <w:rPr>
                <w:rFonts w:ascii="Calibri" w:eastAsia="Calibri" w:hAnsi="Calibri" w:cs="Calibri"/>
              </w:rPr>
              <w:t>SO:</w:t>
            </w:r>
            <w:r w:rsidR="532590E9">
              <w:t xml:space="preserve"> Summarize next steps, if next class session will have poster presentations</w:t>
            </w:r>
          </w:p>
          <w:p w14:paraId="4435B11E" w14:textId="0C46BFE3" w:rsidR="0B51F5D8" w:rsidRDefault="0B51F5D8" w:rsidP="0B51F5D8">
            <w:pPr>
              <w:spacing w:line="259" w:lineRule="auto"/>
              <w:rPr>
                <w:rFonts w:ascii="Calibri" w:eastAsia="Calibri" w:hAnsi="Calibri" w:cs="Calibri"/>
              </w:rPr>
            </w:pPr>
          </w:p>
          <w:p w14:paraId="108BAB9E" w14:textId="27E7AC6B" w:rsidR="0B51F5D8" w:rsidRDefault="0B51F5D8" w:rsidP="009F7475">
            <w:pPr>
              <w:pStyle w:val="ListParagraph"/>
              <w:numPr>
                <w:ilvl w:val="0"/>
                <w:numId w:val="20"/>
              </w:numPr>
            </w:pPr>
            <w:r w:rsidRPr="009F7475">
              <w:rPr>
                <w:rFonts w:ascii="Calibri" w:eastAsia="Calibri" w:hAnsi="Calibri" w:cs="Calibri"/>
              </w:rPr>
              <w:t>AO:</w:t>
            </w:r>
            <w:r w:rsidR="7ECC87D6" w:rsidRPr="009F7475">
              <w:rPr>
                <w:rFonts w:ascii="Calibri" w:eastAsia="Calibri" w:hAnsi="Calibri" w:cs="Calibri"/>
              </w:rPr>
              <w:t xml:space="preserve"> </w:t>
            </w:r>
            <w:r w:rsidR="7ECC87D6">
              <w:t>Summarize next steps, if next class session will have poster presentations advise students to watch recordings.</w:t>
            </w:r>
          </w:p>
          <w:p w14:paraId="4A1C62BF" w14:textId="1983BF52" w:rsidR="0B51F5D8" w:rsidRDefault="0B51F5D8" w:rsidP="0B51F5D8">
            <w:pPr>
              <w:spacing w:line="259" w:lineRule="auto"/>
              <w:rPr>
                <w:rFonts w:ascii="Calibri" w:eastAsia="Calibri" w:hAnsi="Calibri" w:cs="Calibri"/>
              </w:rPr>
            </w:pPr>
          </w:p>
        </w:tc>
      </w:tr>
      <w:tr w:rsidR="009F7475" w14:paraId="6179B3DD" w14:textId="77777777" w:rsidTr="009F7475">
        <w:trPr>
          <w:jc w:val="center"/>
        </w:trPr>
        <w:tc>
          <w:tcPr>
            <w:tcW w:w="3560" w:type="dxa"/>
          </w:tcPr>
          <w:p w14:paraId="217B450B" w14:textId="22EA8944" w:rsidR="009F7475" w:rsidRPr="6867DE06" w:rsidRDefault="009F7475" w:rsidP="002F292E">
            <w:pPr>
              <w:rPr>
                <w:rFonts w:ascii="Calibri" w:eastAsia="Calibri" w:hAnsi="Calibri" w:cs="Calibri"/>
              </w:rPr>
            </w:pPr>
            <w:r>
              <w:rPr>
                <w:rFonts w:ascii="Calibri" w:eastAsia="Calibri" w:hAnsi="Calibri" w:cs="Calibri"/>
              </w:rPr>
              <w:t>Post Production</w:t>
            </w:r>
          </w:p>
        </w:tc>
        <w:tc>
          <w:tcPr>
            <w:tcW w:w="810" w:type="dxa"/>
          </w:tcPr>
          <w:p w14:paraId="11147364" w14:textId="333B77F6" w:rsidR="009F7475" w:rsidRPr="6867DE06" w:rsidRDefault="009F7475" w:rsidP="6867DE06">
            <w:pPr>
              <w:jc w:val="center"/>
              <w:rPr>
                <w:rFonts w:ascii="Calibri" w:eastAsia="Calibri" w:hAnsi="Calibri" w:cs="Calibri"/>
              </w:rPr>
            </w:pPr>
            <w:r>
              <w:rPr>
                <w:rFonts w:ascii="Calibri" w:eastAsia="Calibri" w:hAnsi="Calibri" w:cs="Calibri"/>
              </w:rPr>
              <w:t>60-90 minutes</w:t>
            </w:r>
          </w:p>
        </w:tc>
        <w:tc>
          <w:tcPr>
            <w:tcW w:w="9130" w:type="dxa"/>
          </w:tcPr>
          <w:p w14:paraId="1EEC835D" w14:textId="77777777" w:rsidR="009F7475" w:rsidRDefault="009F7475" w:rsidP="009F7475">
            <w:pPr>
              <w:pStyle w:val="ListParagraph"/>
              <w:numPr>
                <w:ilvl w:val="0"/>
                <w:numId w:val="16"/>
              </w:numPr>
            </w:pPr>
            <w:r>
              <w:t xml:space="preserve">Recording processed to cloud </w:t>
            </w:r>
          </w:p>
          <w:p w14:paraId="72785947" w14:textId="77777777" w:rsidR="009F7475" w:rsidRDefault="009F7475" w:rsidP="009F7475">
            <w:pPr>
              <w:pStyle w:val="ListParagraph"/>
              <w:numPr>
                <w:ilvl w:val="0"/>
                <w:numId w:val="16"/>
              </w:numPr>
            </w:pPr>
            <w:r>
              <w:t xml:space="preserve">Review / edit captions </w:t>
            </w:r>
          </w:p>
          <w:p w14:paraId="0E05F879" w14:textId="77777777" w:rsidR="009F7475" w:rsidRDefault="009F7475" w:rsidP="009F7475">
            <w:pPr>
              <w:pStyle w:val="ListParagraph"/>
              <w:numPr>
                <w:ilvl w:val="0"/>
                <w:numId w:val="16"/>
              </w:numPr>
            </w:pPr>
            <w:r>
              <w:t xml:space="preserve">Check/post to canvas course </w:t>
            </w:r>
          </w:p>
          <w:p w14:paraId="161A0137" w14:textId="77777777" w:rsidR="009F7475" w:rsidRDefault="009F7475" w:rsidP="009F7475">
            <w:pPr>
              <w:pStyle w:val="ListParagraph"/>
              <w:numPr>
                <w:ilvl w:val="0"/>
                <w:numId w:val="16"/>
              </w:numPr>
            </w:pPr>
            <w:r>
              <w:t>Announcement reminders sent in Canvas</w:t>
            </w:r>
          </w:p>
          <w:p w14:paraId="589B863D" w14:textId="77777777" w:rsidR="009F7475" w:rsidRPr="6867DE06" w:rsidRDefault="009F7475" w:rsidP="6867DE06">
            <w:pPr>
              <w:rPr>
                <w:rFonts w:ascii="Calibri" w:eastAsia="Calibri" w:hAnsi="Calibri" w:cs="Calibri"/>
              </w:rPr>
            </w:pPr>
          </w:p>
        </w:tc>
      </w:tr>
    </w:tbl>
    <w:p w14:paraId="1E9FF927" w14:textId="56FC69E1" w:rsidR="6A500D35" w:rsidRDefault="6A500D35" w:rsidP="0B51F5D8">
      <w:pPr>
        <w:pStyle w:val="Heading1"/>
        <w:jc w:val="center"/>
        <w:rPr>
          <w:rFonts w:ascii="Calibri Light" w:eastAsia="Calibri Light" w:hAnsi="Calibri Light" w:cs="Calibri Light"/>
        </w:rPr>
      </w:pPr>
      <w:r w:rsidRPr="0B51F5D8">
        <w:rPr>
          <w:rFonts w:ascii="Calibri Light" w:eastAsia="Calibri Light" w:hAnsi="Calibri Light" w:cs="Calibri Light"/>
        </w:rPr>
        <w:lastRenderedPageBreak/>
        <w:t>Resources by Kevin Kelly about the Run of Show Template</w:t>
      </w:r>
    </w:p>
    <w:p w14:paraId="153B9415" w14:textId="08077D4B" w:rsidR="6A500D35" w:rsidRDefault="00AF42EC" w:rsidP="0B51F5D8">
      <w:pPr>
        <w:jc w:val="center"/>
        <w:rPr>
          <w:rFonts w:ascii="Calibri" w:eastAsia="Calibri" w:hAnsi="Calibri" w:cs="Calibri"/>
        </w:rPr>
      </w:pPr>
      <w:hyperlink r:id="rId15">
        <w:r w:rsidR="6A500D35" w:rsidRPr="0B51F5D8">
          <w:rPr>
            <w:rStyle w:val="Hyperlink"/>
            <w:rFonts w:ascii="Calibri" w:eastAsia="Calibri" w:hAnsi="Calibri" w:cs="Calibri"/>
          </w:rPr>
          <w:t>YouTube Video</w:t>
        </w:r>
      </w:hyperlink>
      <w:r w:rsidR="6A500D35" w:rsidRPr="0B51F5D8">
        <w:rPr>
          <w:rFonts w:ascii="Calibri" w:eastAsia="Calibri" w:hAnsi="Calibri" w:cs="Calibri"/>
        </w:rPr>
        <w:t xml:space="preserve"> (30 min) | </w:t>
      </w:r>
      <w:hyperlink r:id="rId16">
        <w:r w:rsidR="6A500D35" w:rsidRPr="0B51F5D8">
          <w:rPr>
            <w:rStyle w:val="Hyperlink"/>
            <w:rFonts w:ascii="Calibri" w:eastAsia="Calibri" w:hAnsi="Calibri" w:cs="Calibri"/>
          </w:rPr>
          <w:t>Detailed Run of Show Examples</w:t>
        </w:r>
      </w:hyperlink>
      <w:r w:rsidR="6A500D35" w:rsidRPr="0B51F5D8">
        <w:rPr>
          <w:rFonts w:ascii="Calibri" w:eastAsia="Calibri" w:hAnsi="Calibri" w:cs="Calibri"/>
        </w:rPr>
        <w:t xml:space="preserve"> | </w:t>
      </w:r>
      <w:hyperlink r:id="rId17" w:anchor="fragment-3">
        <w:r w:rsidR="6A500D35" w:rsidRPr="0B51F5D8">
          <w:rPr>
            <w:rStyle w:val="Hyperlink"/>
            <w:rFonts w:ascii="Calibri" w:eastAsia="Calibri" w:hAnsi="Calibri" w:cs="Calibri"/>
          </w:rPr>
          <w:t>Tips for Making a Run of Show</w:t>
        </w:r>
      </w:hyperlink>
    </w:p>
    <w:p w14:paraId="75C7EF33" w14:textId="29DFAB5D" w:rsidR="6867DE06" w:rsidRDefault="6867DE06" w:rsidP="6867DE06">
      <w:pPr>
        <w:jc w:val="center"/>
      </w:pPr>
    </w:p>
    <w:p w14:paraId="7F8F4A6F" w14:textId="07FEA926" w:rsidR="6867DE06" w:rsidRDefault="6867DE06" w:rsidP="00A249D9"/>
    <w:sectPr w:rsidR="6867DE06" w:rsidSect="00C507BB">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F4"/>
    <w:multiLevelType w:val="hybridMultilevel"/>
    <w:tmpl w:val="D608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6A8"/>
    <w:multiLevelType w:val="hybridMultilevel"/>
    <w:tmpl w:val="ADE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6E40"/>
    <w:multiLevelType w:val="hybridMultilevel"/>
    <w:tmpl w:val="101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10ECF"/>
    <w:multiLevelType w:val="hybridMultilevel"/>
    <w:tmpl w:val="9A6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5357"/>
    <w:multiLevelType w:val="hybridMultilevel"/>
    <w:tmpl w:val="E3C46FB4"/>
    <w:lvl w:ilvl="0" w:tplc="EEC8F844">
      <w:start w:val="1"/>
      <w:numFmt w:val="bullet"/>
      <w:lvlText w:val=""/>
      <w:lvlJc w:val="left"/>
      <w:pPr>
        <w:ind w:left="720" w:hanging="360"/>
      </w:pPr>
      <w:rPr>
        <w:rFonts w:ascii="Symbol" w:hAnsi="Symbol" w:hint="default"/>
      </w:rPr>
    </w:lvl>
    <w:lvl w:ilvl="1" w:tplc="1568B4B0">
      <w:start w:val="1"/>
      <w:numFmt w:val="bullet"/>
      <w:lvlText w:val="o"/>
      <w:lvlJc w:val="left"/>
      <w:pPr>
        <w:ind w:left="1440" w:hanging="360"/>
      </w:pPr>
      <w:rPr>
        <w:rFonts w:ascii="Courier New" w:hAnsi="Courier New" w:hint="default"/>
      </w:rPr>
    </w:lvl>
    <w:lvl w:ilvl="2" w:tplc="45B0E37E">
      <w:start w:val="1"/>
      <w:numFmt w:val="bullet"/>
      <w:lvlText w:val=""/>
      <w:lvlJc w:val="left"/>
      <w:pPr>
        <w:ind w:left="2160" w:hanging="360"/>
      </w:pPr>
      <w:rPr>
        <w:rFonts w:ascii="Wingdings" w:hAnsi="Wingdings" w:hint="default"/>
      </w:rPr>
    </w:lvl>
    <w:lvl w:ilvl="3" w:tplc="06F41430">
      <w:start w:val="1"/>
      <w:numFmt w:val="bullet"/>
      <w:lvlText w:val=""/>
      <w:lvlJc w:val="left"/>
      <w:pPr>
        <w:ind w:left="2880" w:hanging="360"/>
      </w:pPr>
      <w:rPr>
        <w:rFonts w:ascii="Symbol" w:hAnsi="Symbol" w:hint="default"/>
      </w:rPr>
    </w:lvl>
    <w:lvl w:ilvl="4" w:tplc="BD5E4826">
      <w:start w:val="1"/>
      <w:numFmt w:val="bullet"/>
      <w:lvlText w:val="o"/>
      <w:lvlJc w:val="left"/>
      <w:pPr>
        <w:ind w:left="3600" w:hanging="360"/>
      </w:pPr>
      <w:rPr>
        <w:rFonts w:ascii="Courier New" w:hAnsi="Courier New" w:hint="default"/>
      </w:rPr>
    </w:lvl>
    <w:lvl w:ilvl="5" w:tplc="41E68080">
      <w:start w:val="1"/>
      <w:numFmt w:val="bullet"/>
      <w:lvlText w:val=""/>
      <w:lvlJc w:val="left"/>
      <w:pPr>
        <w:ind w:left="4320" w:hanging="360"/>
      </w:pPr>
      <w:rPr>
        <w:rFonts w:ascii="Wingdings" w:hAnsi="Wingdings" w:hint="default"/>
      </w:rPr>
    </w:lvl>
    <w:lvl w:ilvl="6" w:tplc="3B7C6812">
      <w:start w:val="1"/>
      <w:numFmt w:val="bullet"/>
      <w:lvlText w:val=""/>
      <w:lvlJc w:val="left"/>
      <w:pPr>
        <w:ind w:left="5040" w:hanging="360"/>
      </w:pPr>
      <w:rPr>
        <w:rFonts w:ascii="Symbol" w:hAnsi="Symbol" w:hint="default"/>
      </w:rPr>
    </w:lvl>
    <w:lvl w:ilvl="7" w:tplc="F682A05E">
      <w:start w:val="1"/>
      <w:numFmt w:val="bullet"/>
      <w:lvlText w:val="o"/>
      <w:lvlJc w:val="left"/>
      <w:pPr>
        <w:ind w:left="5760" w:hanging="360"/>
      </w:pPr>
      <w:rPr>
        <w:rFonts w:ascii="Courier New" w:hAnsi="Courier New" w:hint="default"/>
      </w:rPr>
    </w:lvl>
    <w:lvl w:ilvl="8" w:tplc="9E0839A8">
      <w:start w:val="1"/>
      <w:numFmt w:val="bullet"/>
      <w:lvlText w:val=""/>
      <w:lvlJc w:val="left"/>
      <w:pPr>
        <w:ind w:left="6480" w:hanging="360"/>
      </w:pPr>
      <w:rPr>
        <w:rFonts w:ascii="Wingdings" w:hAnsi="Wingdings" w:hint="default"/>
      </w:rPr>
    </w:lvl>
  </w:abstractNum>
  <w:abstractNum w:abstractNumId="5" w15:restartNumberingAfterBreak="0">
    <w:nsid w:val="134623A0"/>
    <w:multiLevelType w:val="hybridMultilevel"/>
    <w:tmpl w:val="D9869D5E"/>
    <w:lvl w:ilvl="0" w:tplc="91747F74">
      <w:start w:val="1"/>
      <w:numFmt w:val="bullet"/>
      <w:lvlText w:val=""/>
      <w:lvlJc w:val="left"/>
      <w:pPr>
        <w:ind w:left="720" w:hanging="360"/>
      </w:pPr>
      <w:rPr>
        <w:rFonts w:ascii="Symbol" w:hAnsi="Symbol" w:hint="default"/>
      </w:rPr>
    </w:lvl>
    <w:lvl w:ilvl="1" w:tplc="F7564706">
      <w:start w:val="1"/>
      <w:numFmt w:val="bullet"/>
      <w:lvlText w:val="o"/>
      <w:lvlJc w:val="left"/>
      <w:pPr>
        <w:ind w:left="1440" w:hanging="360"/>
      </w:pPr>
      <w:rPr>
        <w:rFonts w:ascii="Courier New" w:hAnsi="Courier New" w:hint="default"/>
      </w:rPr>
    </w:lvl>
    <w:lvl w:ilvl="2" w:tplc="080C0680">
      <w:start w:val="1"/>
      <w:numFmt w:val="bullet"/>
      <w:lvlText w:val=""/>
      <w:lvlJc w:val="left"/>
      <w:pPr>
        <w:ind w:left="2160" w:hanging="360"/>
      </w:pPr>
      <w:rPr>
        <w:rFonts w:ascii="Wingdings" w:hAnsi="Wingdings" w:hint="default"/>
      </w:rPr>
    </w:lvl>
    <w:lvl w:ilvl="3" w:tplc="C50E2D56">
      <w:start w:val="1"/>
      <w:numFmt w:val="bullet"/>
      <w:lvlText w:val=""/>
      <w:lvlJc w:val="left"/>
      <w:pPr>
        <w:ind w:left="2880" w:hanging="360"/>
      </w:pPr>
      <w:rPr>
        <w:rFonts w:ascii="Symbol" w:hAnsi="Symbol" w:hint="default"/>
      </w:rPr>
    </w:lvl>
    <w:lvl w:ilvl="4" w:tplc="A42CC234">
      <w:start w:val="1"/>
      <w:numFmt w:val="bullet"/>
      <w:lvlText w:val="o"/>
      <w:lvlJc w:val="left"/>
      <w:pPr>
        <w:ind w:left="3600" w:hanging="360"/>
      </w:pPr>
      <w:rPr>
        <w:rFonts w:ascii="Courier New" w:hAnsi="Courier New" w:hint="default"/>
      </w:rPr>
    </w:lvl>
    <w:lvl w:ilvl="5" w:tplc="FBACA250">
      <w:start w:val="1"/>
      <w:numFmt w:val="bullet"/>
      <w:lvlText w:val=""/>
      <w:lvlJc w:val="left"/>
      <w:pPr>
        <w:ind w:left="4320" w:hanging="360"/>
      </w:pPr>
      <w:rPr>
        <w:rFonts w:ascii="Wingdings" w:hAnsi="Wingdings" w:hint="default"/>
      </w:rPr>
    </w:lvl>
    <w:lvl w:ilvl="6" w:tplc="7C4258F4">
      <w:start w:val="1"/>
      <w:numFmt w:val="bullet"/>
      <w:lvlText w:val=""/>
      <w:lvlJc w:val="left"/>
      <w:pPr>
        <w:ind w:left="5040" w:hanging="360"/>
      </w:pPr>
      <w:rPr>
        <w:rFonts w:ascii="Symbol" w:hAnsi="Symbol" w:hint="default"/>
      </w:rPr>
    </w:lvl>
    <w:lvl w:ilvl="7" w:tplc="FD425B4C">
      <w:start w:val="1"/>
      <w:numFmt w:val="bullet"/>
      <w:lvlText w:val="o"/>
      <w:lvlJc w:val="left"/>
      <w:pPr>
        <w:ind w:left="5760" w:hanging="360"/>
      </w:pPr>
      <w:rPr>
        <w:rFonts w:ascii="Courier New" w:hAnsi="Courier New" w:hint="default"/>
      </w:rPr>
    </w:lvl>
    <w:lvl w:ilvl="8" w:tplc="F2A41DFA">
      <w:start w:val="1"/>
      <w:numFmt w:val="bullet"/>
      <w:lvlText w:val=""/>
      <w:lvlJc w:val="left"/>
      <w:pPr>
        <w:ind w:left="6480" w:hanging="360"/>
      </w:pPr>
      <w:rPr>
        <w:rFonts w:ascii="Wingdings" w:hAnsi="Wingdings" w:hint="default"/>
      </w:rPr>
    </w:lvl>
  </w:abstractNum>
  <w:abstractNum w:abstractNumId="6" w15:restartNumberingAfterBreak="0">
    <w:nsid w:val="16C25760"/>
    <w:multiLevelType w:val="hybridMultilevel"/>
    <w:tmpl w:val="055AB38C"/>
    <w:lvl w:ilvl="0" w:tplc="E4205AC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8305A"/>
    <w:multiLevelType w:val="hybridMultilevel"/>
    <w:tmpl w:val="447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351B5"/>
    <w:multiLevelType w:val="hybridMultilevel"/>
    <w:tmpl w:val="9442219C"/>
    <w:lvl w:ilvl="0" w:tplc="CF0EEDA4">
      <w:start w:val="1"/>
      <w:numFmt w:val="bullet"/>
      <w:lvlText w:val=""/>
      <w:lvlJc w:val="left"/>
      <w:pPr>
        <w:ind w:left="720" w:hanging="360"/>
      </w:pPr>
      <w:rPr>
        <w:rFonts w:ascii="Symbol" w:hAnsi="Symbol" w:hint="default"/>
      </w:rPr>
    </w:lvl>
    <w:lvl w:ilvl="1" w:tplc="368ABCAC">
      <w:start w:val="1"/>
      <w:numFmt w:val="bullet"/>
      <w:lvlText w:val="o"/>
      <w:lvlJc w:val="left"/>
      <w:pPr>
        <w:ind w:left="1440" w:hanging="360"/>
      </w:pPr>
      <w:rPr>
        <w:rFonts w:ascii="Courier New" w:hAnsi="Courier New" w:hint="default"/>
      </w:rPr>
    </w:lvl>
    <w:lvl w:ilvl="2" w:tplc="92987A9E">
      <w:start w:val="1"/>
      <w:numFmt w:val="bullet"/>
      <w:lvlText w:val=""/>
      <w:lvlJc w:val="left"/>
      <w:pPr>
        <w:ind w:left="2160" w:hanging="360"/>
      </w:pPr>
      <w:rPr>
        <w:rFonts w:ascii="Wingdings" w:hAnsi="Wingdings" w:hint="default"/>
      </w:rPr>
    </w:lvl>
    <w:lvl w:ilvl="3" w:tplc="9880E166">
      <w:start w:val="1"/>
      <w:numFmt w:val="bullet"/>
      <w:lvlText w:val=""/>
      <w:lvlJc w:val="left"/>
      <w:pPr>
        <w:ind w:left="2880" w:hanging="360"/>
      </w:pPr>
      <w:rPr>
        <w:rFonts w:ascii="Symbol" w:hAnsi="Symbol" w:hint="default"/>
      </w:rPr>
    </w:lvl>
    <w:lvl w:ilvl="4" w:tplc="B9021314">
      <w:start w:val="1"/>
      <w:numFmt w:val="bullet"/>
      <w:lvlText w:val="o"/>
      <w:lvlJc w:val="left"/>
      <w:pPr>
        <w:ind w:left="3600" w:hanging="360"/>
      </w:pPr>
      <w:rPr>
        <w:rFonts w:ascii="Courier New" w:hAnsi="Courier New" w:hint="default"/>
      </w:rPr>
    </w:lvl>
    <w:lvl w:ilvl="5" w:tplc="46E8B770">
      <w:start w:val="1"/>
      <w:numFmt w:val="bullet"/>
      <w:lvlText w:val=""/>
      <w:lvlJc w:val="left"/>
      <w:pPr>
        <w:ind w:left="4320" w:hanging="360"/>
      </w:pPr>
      <w:rPr>
        <w:rFonts w:ascii="Wingdings" w:hAnsi="Wingdings" w:hint="default"/>
      </w:rPr>
    </w:lvl>
    <w:lvl w:ilvl="6" w:tplc="E654D368">
      <w:start w:val="1"/>
      <w:numFmt w:val="bullet"/>
      <w:lvlText w:val=""/>
      <w:lvlJc w:val="left"/>
      <w:pPr>
        <w:ind w:left="5040" w:hanging="360"/>
      </w:pPr>
      <w:rPr>
        <w:rFonts w:ascii="Symbol" w:hAnsi="Symbol" w:hint="default"/>
      </w:rPr>
    </w:lvl>
    <w:lvl w:ilvl="7" w:tplc="C0F2BFC2">
      <w:start w:val="1"/>
      <w:numFmt w:val="bullet"/>
      <w:lvlText w:val="o"/>
      <w:lvlJc w:val="left"/>
      <w:pPr>
        <w:ind w:left="5760" w:hanging="360"/>
      </w:pPr>
      <w:rPr>
        <w:rFonts w:ascii="Courier New" w:hAnsi="Courier New" w:hint="default"/>
      </w:rPr>
    </w:lvl>
    <w:lvl w:ilvl="8" w:tplc="1B829F7A">
      <w:start w:val="1"/>
      <w:numFmt w:val="bullet"/>
      <w:lvlText w:val=""/>
      <w:lvlJc w:val="left"/>
      <w:pPr>
        <w:ind w:left="6480" w:hanging="360"/>
      </w:pPr>
      <w:rPr>
        <w:rFonts w:ascii="Wingdings" w:hAnsi="Wingdings" w:hint="default"/>
      </w:rPr>
    </w:lvl>
  </w:abstractNum>
  <w:abstractNum w:abstractNumId="9" w15:restartNumberingAfterBreak="0">
    <w:nsid w:val="2B813569"/>
    <w:multiLevelType w:val="hybridMultilevel"/>
    <w:tmpl w:val="8EE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C0BA8"/>
    <w:multiLevelType w:val="hybridMultilevel"/>
    <w:tmpl w:val="CC4ACDBC"/>
    <w:lvl w:ilvl="0" w:tplc="26B43F54">
      <w:start w:val="1"/>
      <w:numFmt w:val="bullet"/>
      <w:lvlText w:val=""/>
      <w:lvlJc w:val="left"/>
      <w:pPr>
        <w:ind w:left="720" w:hanging="360"/>
      </w:pPr>
      <w:rPr>
        <w:rFonts w:ascii="Symbol" w:hAnsi="Symbol" w:hint="default"/>
      </w:rPr>
    </w:lvl>
    <w:lvl w:ilvl="1" w:tplc="EA240D16">
      <w:start w:val="1"/>
      <w:numFmt w:val="bullet"/>
      <w:lvlText w:val="o"/>
      <w:lvlJc w:val="left"/>
      <w:pPr>
        <w:ind w:left="1440" w:hanging="360"/>
      </w:pPr>
      <w:rPr>
        <w:rFonts w:ascii="Courier New" w:hAnsi="Courier New" w:hint="default"/>
      </w:rPr>
    </w:lvl>
    <w:lvl w:ilvl="2" w:tplc="8140E416">
      <w:start w:val="1"/>
      <w:numFmt w:val="bullet"/>
      <w:lvlText w:val=""/>
      <w:lvlJc w:val="left"/>
      <w:pPr>
        <w:ind w:left="2160" w:hanging="360"/>
      </w:pPr>
      <w:rPr>
        <w:rFonts w:ascii="Wingdings" w:hAnsi="Wingdings" w:hint="default"/>
      </w:rPr>
    </w:lvl>
    <w:lvl w:ilvl="3" w:tplc="E602A232">
      <w:start w:val="1"/>
      <w:numFmt w:val="bullet"/>
      <w:lvlText w:val=""/>
      <w:lvlJc w:val="left"/>
      <w:pPr>
        <w:ind w:left="2880" w:hanging="360"/>
      </w:pPr>
      <w:rPr>
        <w:rFonts w:ascii="Symbol" w:hAnsi="Symbol" w:hint="default"/>
      </w:rPr>
    </w:lvl>
    <w:lvl w:ilvl="4" w:tplc="03E4A7AA">
      <w:start w:val="1"/>
      <w:numFmt w:val="bullet"/>
      <w:lvlText w:val="o"/>
      <w:lvlJc w:val="left"/>
      <w:pPr>
        <w:ind w:left="3600" w:hanging="360"/>
      </w:pPr>
      <w:rPr>
        <w:rFonts w:ascii="Courier New" w:hAnsi="Courier New" w:hint="default"/>
      </w:rPr>
    </w:lvl>
    <w:lvl w:ilvl="5" w:tplc="90D49368">
      <w:start w:val="1"/>
      <w:numFmt w:val="bullet"/>
      <w:lvlText w:val=""/>
      <w:lvlJc w:val="left"/>
      <w:pPr>
        <w:ind w:left="4320" w:hanging="360"/>
      </w:pPr>
      <w:rPr>
        <w:rFonts w:ascii="Wingdings" w:hAnsi="Wingdings" w:hint="default"/>
      </w:rPr>
    </w:lvl>
    <w:lvl w:ilvl="6" w:tplc="9E5830A0">
      <w:start w:val="1"/>
      <w:numFmt w:val="bullet"/>
      <w:lvlText w:val=""/>
      <w:lvlJc w:val="left"/>
      <w:pPr>
        <w:ind w:left="5040" w:hanging="360"/>
      </w:pPr>
      <w:rPr>
        <w:rFonts w:ascii="Symbol" w:hAnsi="Symbol" w:hint="default"/>
      </w:rPr>
    </w:lvl>
    <w:lvl w:ilvl="7" w:tplc="D2DE463C">
      <w:start w:val="1"/>
      <w:numFmt w:val="bullet"/>
      <w:lvlText w:val="o"/>
      <w:lvlJc w:val="left"/>
      <w:pPr>
        <w:ind w:left="5760" w:hanging="360"/>
      </w:pPr>
      <w:rPr>
        <w:rFonts w:ascii="Courier New" w:hAnsi="Courier New" w:hint="default"/>
      </w:rPr>
    </w:lvl>
    <w:lvl w:ilvl="8" w:tplc="E8BADA2E">
      <w:start w:val="1"/>
      <w:numFmt w:val="bullet"/>
      <w:lvlText w:val=""/>
      <w:lvlJc w:val="left"/>
      <w:pPr>
        <w:ind w:left="6480" w:hanging="360"/>
      </w:pPr>
      <w:rPr>
        <w:rFonts w:ascii="Wingdings" w:hAnsi="Wingdings" w:hint="default"/>
      </w:rPr>
    </w:lvl>
  </w:abstractNum>
  <w:abstractNum w:abstractNumId="11" w15:restartNumberingAfterBreak="0">
    <w:nsid w:val="3BCA6962"/>
    <w:multiLevelType w:val="hybridMultilevel"/>
    <w:tmpl w:val="3AF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B0F22"/>
    <w:multiLevelType w:val="hybridMultilevel"/>
    <w:tmpl w:val="695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E1BB8"/>
    <w:multiLevelType w:val="hybridMultilevel"/>
    <w:tmpl w:val="42AE617A"/>
    <w:lvl w:ilvl="0" w:tplc="ED207E98">
      <w:start w:val="1"/>
      <w:numFmt w:val="bullet"/>
      <w:lvlText w:val=""/>
      <w:lvlJc w:val="left"/>
      <w:pPr>
        <w:ind w:left="720" w:hanging="360"/>
      </w:pPr>
      <w:rPr>
        <w:rFonts w:ascii="Symbol" w:hAnsi="Symbol" w:hint="default"/>
      </w:rPr>
    </w:lvl>
    <w:lvl w:ilvl="1" w:tplc="F01E7194">
      <w:start w:val="1"/>
      <w:numFmt w:val="bullet"/>
      <w:lvlText w:val="o"/>
      <w:lvlJc w:val="left"/>
      <w:pPr>
        <w:ind w:left="1440" w:hanging="360"/>
      </w:pPr>
      <w:rPr>
        <w:rFonts w:ascii="Courier New" w:hAnsi="Courier New" w:hint="default"/>
      </w:rPr>
    </w:lvl>
    <w:lvl w:ilvl="2" w:tplc="C4BCF982">
      <w:start w:val="1"/>
      <w:numFmt w:val="bullet"/>
      <w:lvlText w:val=""/>
      <w:lvlJc w:val="left"/>
      <w:pPr>
        <w:ind w:left="2160" w:hanging="360"/>
      </w:pPr>
      <w:rPr>
        <w:rFonts w:ascii="Wingdings" w:hAnsi="Wingdings" w:hint="default"/>
      </w:rPr>
    </w:lvl>
    <w:lvl w:ilvl="3" w:tplc="B23899EE">
      <w:start w:val="1"/>
      <w:numFmt w:val="bullet"/>
      <w:lvlText w:val=""/>
      <w:lvlJc w:val="left"/>
      <w:pPr>
        <w:ind w:left="2880" w:hanging="360"/>
      </w:pPr>
      <w:rPr>
        <w:rFonts w:ascii="Symbol" w:hAnsi="Symbol" w:hint="default"/>
      </w:rPr>
    </w:lvl>
    <w:lvl w:ilvl="4" w:tplc="B07AA3DE">
      <w:start w:val="1"/>
      <w:numFmt w:val="bullet"/>
      <w:lvlText w:val="o"/>
      <w:lvlJc w:val="left"/>
      <w:pPr>
        <w:ind w:left="3600" w:hanging="360"/>
      </w:pPr>
      <w:rPr>
        <w:rFonts w:ascii="Courier New" w:hAnsi="Courier New" w:hint="default"/>
      </w:rPr>
    </w:lvl>
    <w:lvl w:ilvl="5" w:tplc="29086C5A">
      <w:start w:val="1"/>
      <w:numFmt w:val="bullet"/>
      <w:lvlText w:val=""/>
      <w:lvlJc w:val="left"/>
      <w:pPr>
        <w:ind w:left="4320" w:hanging="360"/>
      </w:pPr>
      <w:rPr>
        <w:rFonts w:ascii="Wingdings" w:hAnsi="Wingdings" w:hint="default"/>
      </w:rPr>
    </w:lvl>
    <w:lvl w:ilvl="6" w:tplc="40044A9E">
      <w:start w:val="1"/>
      <w:numFmt w:val="bullet"/>
      <w:lvlText w:val=""/>
      <w:lvlJc w:val="left"/>
      <w:pPr>
        <w:ind w:left="5040" w:hanging="360"/>
      </w:pPr>
      <w:rPr>
        <w:rFonts w:ascii="Symbol" w:hAnsi="Symbol" w:hint="default"/>
      </w:rPr>
    </w:lvl>
    <w:lvl w:ilvl="7" w:tplc="2278B1CE">
      <w:start w:val="1"/>
      <w:numFmt w:val="bullet"/>
      <w:lvlText w:val="o"/>
      <w:lvlJc w:val="left"/>
      <w:pPr>
        <w:ind w:left="5760" w:hanging="360"/>
      </w:pPr>
      <w:rPr>
        <w:rFonts w:ascii="Courier New" w:hAnsi="Courier New" w:hint="default"/>
      </w:rPr>
    </w:lvl>
    <w:lvl w:ilvl="8" w:tplc="D7C8D45A">
      <w:start w:val="1"/>
      <w:numFmt w:val="bullet"/>
      <w:lvlText w:val=""/>
      <w:lvlJc w:val="left"/>
      <w:pPr>
        <w:ind w:left="6480" w:hanging="360"/>
      </w:pPr>
      <w:rPr>
        <w:rFonts w:ascii="Wingdings" w:hAnsi="Wingdings" w:hint="default"/>
      </w:rPr>
    </w:lvl>
  </w:abstractNum>
  <w:abstractNum w:abstractNumId="14" w15:restartNumberingAfterBreak="0">
    <w:nsid w:val="56292FBD"/>
    <w:multiLevelType w:val="hybridMultilevel"/>
    <w:tmpl w:val="5DB2CA6E"/>
    <w:lvl w:ilvl="0" w:tplc="82B4DA0C">
      <w:start w:val="1"/>
      <w:numFmt w:val="bullet"/>
      <w:lvlText w:val=""/>
      <w:lvlJc w:val="left"/>
      <w:pPr>
        <w:ind w:left="720" w:hanging="360"/>
      </w:pPr>
      <w:rPr>
        <w:rFonts w:ascii="Symbol" w:hAnsi="Symbol" w:hint="default"/>
      </w:rPr>
    </w:lvl>
    <w:lvl w:ilvl="1" w:tplc="AA3A033E">
      <w:start w:val="1"/>
      <w:numFmt w:val="bullet"/>
      <w:lvlText w:val="o"/>
      <w:lvlJc w:val="left"/>
      <w:pPr>
        <w:ind w:left="1440" w:hanging="360"/>
      </w:pPr>
      <w:rPr>
        <w:rFonts w:ascii="Courier New" w:hAnsi="Courier New" w:hint="default"/>
      </w:rPr>
    </w:lvl>
    <w:lvl w:ilvl="2" w:tplc="CC0EEC52">
      <w:start w:val="1"/>
      <w:numFmt w:val="bullet"/>
      <w:lvlText w:val=""/>
      <w:lvlJc w:val="left"/>
      <w:pPr>
        <w:ind w:left="2160" w:hanging="360"/>
      </w:pPr>
      <w:rPr>
        <w:rFonts w:ascii="Wingdings" w:hAnsi="Wingdings" w:hint="default"/>
      </w:rPr>
    </w:lvl>
    <w:lvl w:ilvl="3" w:tplc="A976A744">
      <w:start w:val="1"/>
      <w:numFmt w:val="bullet"/>
      <w:lvlText w:val=""/>
      <w:lvlJc w:val="left"/>
      <w:pPr>
        <w:ind w:left="2880" w:hanging="360"/>
      </w:pPr>
      <w:rPr>
        <w:rFonts w:ascii="Symbol" w:hAnsi="Symbol" w:hint="default"/>
      </w:rPr>
    </w:lvl>
    <w:lvl w:ilvl="4" w:tplc="592696CC">
      <w:start w:val="1"/>
      <w:numFmt w:val="bullet"/>
      <w:lvlText w:val="o"/>
      <w:lvlJc w:val="left"/>
      <w:pPr>
        <w:ind w:left="3600" w:hanging="360"/>
      </w:pPr>
      <w:rPr>
        <w:rFonts w:ascii="Courier New" w:hAnsi="Courier New" w:hint="default"/>
      </w:rPr>
    </w:lvl>
    <w:lvl w:ilvl="5" w:tplc="B3A2FEA0">
      <w:start w:val="1"/>
      <w:numFmt w:val="bullet"/>
      <w:lvlText w:val=""/>
      <w:lvlJc w:val="left"/>
      <w:pPr>
        <w:ind w:left="4320" w:hanging="360"/>
      </w:pPr>
      <w:rPr>
        <w:rFonts w:ascii="Wingdings" w:hAnsi="Wingdings" w:hint="default"/>
      </w:rPr>
    </w:lvl>
    <w:lvl w:ilvl="6" w:tplc="0AE41184">
      <w:start w:val="1"/>
      <w:numFmt w:val="bullet"/>
      <w:lvlText w:val=""/>
      <w:lvlJc w:val="left"/>
      <w:pPr>
        <w:ind w:left="5040" w:hanging="360"/>
      </w:pPr>
      <w:rPr>
        <w:rFonts w:ascii="Symbol" w:hAnsi="Symbol" w:hint="default"/>
      </w:rPr>
    </w:lvl>
    <w:lvl w:ilvl="7" w:tplc="4D3AFFB0">
      <w:start w:val="1"/>
      <w:numFmt w:val="bullet"/>
      <w:lvlText w:val="o"/>
      <w:lvlJc w:val="left"/>
      <w:pPr>
        <w:ind w:left="5760" w:hanging="360"/>
      </w:pPr>
      <w:rPr>
        <w:rFonts w:ascii="Courier New" w:hAnsi="Courier New" w:hint="default"/>
      </w:rPr>
    </w:lvl>
    <w:lvl w:ilvl="8" w:tplc="87B234FA">
      <w:start w:val="1"/>
      <w:numFmt w:val="bullet"/>
      <w:lvlText w:val=""/>
      <w:lvlJc w:val="left"/>
      <w:pPr>
        <w:ind w:left="6480" w:hanging="360"/>
      </w:pPr>
      <w:rPr>
        <w:rFonts w:ascii="Wingdings" w:hAnsi="Wingdings" w:hint="default"/>
      </w:rPr>
    </w:lvl>
  </w:abstractNum>
  <w:abstractNum w:abstractNumId="15" w15:restartNumberingAfterBreak="0">
    <w:nsid w:val="62216335"/>
    <w:multiLevelType w:val="hybridMultilevel"/>
    <w:tmpl w:val="5314B392"/>
    <w:lvl w:ilvl="0" w:tplc="69A096D2">
      <w:start w:val="1"/>
      <w:numFmt w:val="bullet"/>
      <w:lvlText w:val=""/>
      <w:lvlJc w:val="left"/>
      <w:pPr>
        <w:ind w:left="720" w:hanging="360"/>
      </w:pPr>
      <w:rPr>
        <w:rFonts w:ascii="Symbol" w:hAnsi="Symbol" w:hint="default"/>
      </w:rPr>
    </w:lvl>
    <w:lvl w:ilvl="1" w:tplc="61BE48A4">
      <w:start w:val="1"/>
      <w:numFmt w:val="bullet"/>
      <w:lvlText w:val="o"/>
      <w:lvlJc w:val="left"/>
      <w:pPr>
        <w:ind w:left="1440" w:hanging="360"/>
      </w:pPr>
      <w:rPr>
        <w:rFonts w:ascii="Courier New" w:hAnsi="Courier New" w:hint="default"/>
      </w:rPr>
    </w:lvl>
    <w:lvl w:ilvl="2" w:tplc="1E8899B0">
      <w:start w:val="1"/>
      <w:numFmt w:val="bullet"/>
      <w:lvlText w:val=""/>
      <w:lvlJc w:val="left"/>
      <w:pPr>
        <w:ind w:left="2160" w:hanging="360"/>
      </w:pPr>
      <w:rPr>
        <w:rFonts w:ascii="Wingdings" w:hAnsi="Wingdings" w:hint="default"/>
      </w:rPr>
    </w:lvl>
    <w:lvl w:ilvl="3" w:tplc="5E0A05F6">
      <w:start w:val="1"/>
      <w:numFmt w:val="bullet"/>
      <w:lvlText w:val=""/>
      <w:lvlJc w:val="left"/>
      <w:pPr>
        <w:ind w:left="2880" w:hanging="360"/>
      </w:pPr>
      <w:rPr>
        <w:rFonts w:ascii="Symbol" w:hAnsi="Symbol" w:hint="default"/>
      </w:rPr>
    </w:lvl>
    <w:lvl w:ilvl="4" w:tplc="1D467C3A">
      <w:start w:val="1"/>
      <w:numFmt w:val="bullet"/>
      <w:lvlText w:val="o"/>
      <w:lvlJc w:val="left"/>
      <w:pPr>
        <w:ind w:left="3600" w:hanging="360"/>
      </w:pPr>
      <w:rPr>
        <w:rFonts w:ascii="Courier New" w:hAnsi="Courier New" w:hint="default"/>
      </w:rPr>
    </w:lvl>
    <w:lvl w:ilvl="5" w:tplc="20AA9418">
      <w:start w:val="1"/>
      <w:numFmt w:val="bullet"/>
      <w:lvlText w:val=""/>
      <w:lvlJc w:val="left"/>
      <w:pPr>
        <w:ind w:left="4320" w:hanging="360"/>
      </w:pPr>
      <w:rPr>
        <w:rFonts w:ascii="Wingdings" w:hAnsi="Wingdings" w:hint="default"/>
      </w:rPr>
    </w:lvl>
    <w:lvl w:ilvl="6" w:tplc="E7C0325A">
      <w:start w:val="1"/>
      <w:numFmt w:val="bullet"/>
      <w:lvlText w:val=""/>
      <w:lvlJc w:val="left"/>
      <w:pPr>
        <w:ind w:left="5040" w:hanging="360"/>
      </w:pPr>
      <w:rPr>
        <w:rFonts w:ascii="Symbol" w:hAnsi="Symbol" w:hint="default"/>
      </w:rPr>
    </w:lvl>
    <w:lvl w:ilvl="7" w:tplc="1F7C587A">
      <w:start w:val="1"/>
      <w:numFmt w:val="bullet"/>
      <w:lvlText w:val="o"/>
      <w:lvlJc w:val="left"/>
      <w:pPr>
        <w:ind w:left="5760" w:hanging="360"/>
      </w:pPr>
      <w:rPr>
        <w:rFonts w:ascii="Courier New" w:hAnsi="Courier New" w:hint="default"/>
      </w:rPr>
    </w:lvl>
    <w:lvl w:ilvl="8" w:tplc="B73894D8">
      <w:start w:val="1"/>
      <w:numFmt w:val="bullet"/>
      <w:lvlText w:val=""/>
      <w:lvlJc w:val="left"/>
      <w:pPr>
        <w:ind w:left="6480" w:hanging="360"/>
      </w:pPr>
      <w:rPr>
        <w:rFonts w:ascii="Wingdings" w:hAnsi="Wingdings" w:hint="default"/>
      </w:rPr>
    </w:lvl>
  </w:abstractNum>
  <w:abstractNum w:abstractNumId="16" w15:restartNumberingAfterBreak="0">
    <w:nsid w:val="6BF60925"/>
    <w:multiLevelType w:val="hybridMultilevel"/>
    <w:tmpl w:val="149CF246"/>
    <w:lvl w:ilvl="0" w:tplc="31D4F6C0">
      <w:start w:val="1"/>
      <w:numFmt w:val="bullet"/>
      <w:lvlText w:val=""/>
      <w:lvlJc w:val="left"/>
      <w:pPr>
        <w:ind w:left="720" w:hanging="360"/>
      </w:pPr>
      <w:rPr>
        <w:rFonts w:ascii="Symbol" w:hAnsi="Symbol" w:hint="default"/>
      </w:rPr>
    </w:lvl>
    <w:lvl w:ilvl="1" w:tplc="A4560B08">
      <w:start w:val="1"/>
      <w:numFmt w:val="bullet"/>
      <w:lvlText w:val="o"/>
      <w:lvlJc w:val="left"/>
      <w:pPr>
        <w:ind w:left="1440" w:hanging="360"/>
      </w:pPr>
      <w:rPr>
        <w:rFonts w:ascii="Courier New" w:hAnsi="Courier New" w:hint="default"/>
      </w:rPr>
    </w:lvl>
    <w:lvl w:ilvl="2" w:tplc="7A7E94EC">
      <w:start w:val="1"/>
      <w:numFmt w:val="bullet"/>
      <w:lvlText w:val=""/>
      <w:lvlJc w:val="left"/>
      <w:pPr>
        <w:ind w:left="2160" w:hanging="360"/>
      </w:pPr>
      <w:rPr>
        <w:rFonts w:ascii="Wingdings" w:hAnsi="Wingdings" w:hint="default"/>
      </w:rPr>
    </w:lvl>
    <w:lvl w:ilvl="3" w:tplc="A9800654">
      <w:start w:val="1"/>
      <w:numFmt w:val="bullet"/>
      <w:lvlText w:val=""/>
      <w:lvlJc w:val="left"/>
      <w:pPr>
        <w:ind w:left="2880" w:hanging="360"/>
      </w:pPr>
      <w:rPr>
        <w:rFonts w:ascii="Symbol" w:hAnsi="Symbol" w:hint="default"/>
      </w:rPr>
    </w:lvl>
    <w:lvl w:ilvl="4" w:tplc="11125E38">
      <w:start w:val="1"/>
      <w:numFmt w:val="bullet"/>
      <w:lvlText w:val="o"/>
      <w:lvlJc w:val="left"/>
      <w:pPr>
        <w:ind w:left="3600" w:hanging="360"/>
      </w:pPr>
      <w:rPr>
        <w:rFonts w:ascii="Courier New" w:hAnsi="Courier New" w:hint="default"/>
      </w:rPr>
    </w:lvl>
    <w:lvl w:ilvl="5" w:tplc="146AAE7A">
      <w:start w:val="1"/>
      <w:numFmt w:val="bullet"/>
      <w:lvlText w:val=""/>
      <w:lvlJc w:val="left"/>
      <w:pPr>
        <w:ind w:left="4320" w:hanging="360"/>
      </w:pPr>
      <w:rPr>
        <w:rFonts w:ascii="Wingdings" w:hAnsi="Wingdings" w:hint="default"/>
      </w:rPr>
    </w:lvl>
    <w:lvl w:ilvl="6" w:tplc="20E8E964">
      <w:start w:val="1"/>
      <w:numFmt w:val="bullet"/>
      <w:lvlText w:val=""/>
      <w:lvlJc w:val="left"/>
      <w:pPr>
        <w:ind w:left="5040" w:hanging="360"/>
      </w:pPr>
      <w:rPr>
        <w:rFonts w:ascii="Symbol" w:hAnsi="Symbol" w:hint="default"/>
      </w:rPr>
    </w:lvl>
    <w:lvl w:ilvl="7" w:tplc="52505BBE">
      <w:start w:val="1"/>
      <w:numFmt w:val="bullet"/>
      <w:lvlText w:val="o"/>
      <w:lvlJc w:val="left"/>
      <w:pPr>
        <w:ind w:left="5760" w:hanging="360"/>
      </w:pPr>
      <w:rPr>
        <w:rFonts w:ascii="Courier New" w:hAnsi="Courier New" w:hint="default"/>
      </w:rPr>
    </w:lvl>
    <w:lvl w:ilvl="8" w:tplc="FBE4F580">
      <w:start w:val="1"/>
      <w:numFmt w:val="bullet"/>
      <w:lvlText w:val=""/>
      <w:lvlJc w:val="left"/>
      <w:pPr>
        <w:ind w:left="6480" w:hanging="360"/>
      </w:pPr>
      <w:rPr>
        <w:rFonts w:ascii="Wingdings" w:hAnsi="Wingdings" w:hint="default"/>
      </w:rPr>
    </w:lvl>
  </w:abstractNum>
  <w:abstractNum w:abstractNumId="17" w15:restartNumberingAfterBreak="0">
    <w:nsid w:val="714F44DB"/>
    <w:multiLevelType w:val="hybridMultilevel"/>
    <w:tmpl w:val="827A01DA"/>
    <w:lvl w:ilvl="0" w:tplc="6284C1B6">
      <w:start w:val="1"/>
      <w:numFmt w:val="bullet"/>
      <w:lvlText w:val=""/>
      <w:lvlJc w:val="left"/>
      <w:pPr>
        <w:ind w:left="720" w:hanging="360"/>
      </w:pPr>
      <w:rPr>
        <w:rFonts w:ascii="Symbol" w:hAnsi="Symbol" w:hint="default"/>
      </w:rPr>
    </w:lvl>
    <w:lvl w:ilvl="1" w:tplc="095671CC">
      <w:start w:val="1"/>
      <w:numFmt w:val="bullet"/>
      <w:lvlText w:val="o"/>
      <w:lvlJc w:val="left"/>
      <w:pPr>
        <w:ind w:left="1440" w:hanging="360"/>
      </w:pPr>
      <w:rPr>
        <w:rFonts w:ascii="Courier New" w:hAnsi="Courier New" w:hint="default"/>
      </w:rPr>
    </w:lvl>
    <w:lvl w:ilvl="2" w:tplc="20524B9C">
      <w:start w:val="1"/>
      <w:numFmt w:val="bullet"/>
      <w:lvlText w:val=""/>
      <w:lvlJc w:val="left"/>
      <w:pPr>
        <w:ind w:left="2160" w:hanging="360"/>
      </w:pPr>
      <w:rPr>
        <w:rFonts w:ascii="Wingdings" w:hAnsi="Wingdings" w:hint="default"/>
      </w:rPr>
    </w:lvl>
    <w:lvl w:ilvl="3" w:tplc="F54036AE">
      <w:start w:val="1"/>
      <w:numFmt w:val="bullet"/>
      <w:lvlText w:val=""/>
      <w:lvlJc w:val="left"/>
      <w:pPr>
        <w:ind w:left="2880" w:hanging="360"/>
      </w:pPr>
      <w:rPr>
        <w:rFonts w:ascii="Symbol" w:hAnsi="Symbol" w:hint="default"/>
      </w:rPr>
    </w:lvl>
    <w:lvl w:ilvl="4" w:tplc="0C32473E">
      <w:start w:val="1"/>
      <w:numFmt w:val="bullet"/>
      <w:lvlText w:val="o"/>
      <w:lvlJc w:val="left"/>
      <w:pPr>
        <w:ind w:left="3600" w:hanging="360"/>
      </w:pPr>
      <w:rPr>
        <w:rFonts w:ascii="Courier New" w:hAnsi="Courier New" w:hint="default"/>
      </w:rPr>
    </w:lvl>
    <w:lvl w:ilvl="5" w:tplc="94ACFB50">
      <w:start w:val="1"/>
      <w:numFmt w:val="bullet"/>
      <w:lvlText w:val=""/>
      <w:lvlJc w:val="left"/>
      <w:pPr>
        <w:ind w:left="4320" w:hanging="360"/>
      </w:pPr>
      <w:rPr>
        <w:rFonts w:ascii="Wingdings" w:hAnsi="Wingdings" w:hint="default"/>
      </w:rPr>
    </w:lvl>
    <w:lvl w:ilvl="6" w:tplc="ADC4B982">
      <w:start w:val="1"/>
      <w:numFmt w:val="bullet"/>
      <w:lvlText w:val=""/>
      <w:lvlJc w:val="left"/>
      <w:pPr>
        <w:ind w:left="5040" w:hanging="360"/>
      </w:pPr>
      <w:rPr>
        <w:rFonts w:ascii="Symbol" w:hAnsi="Symbol" w:hint="default"/>
      </w:rPr>
    </w:lvl>
    <w:lvl w:ilvl="7" w:tplc="3056B102">
      <w:start w:val="1"/>
      <w:numFmt w:val="bullet"/>
      <w:lvlText w:val="o"/>
      <w:lvlJc w:val="left"/>
      <w:pPr>
        <w:ind w:left="5760" w:hanging="360"/>
      </w:pPr>
      <w:rPr>
        <w:rFonts w:ascii="Courier New" w:hAnsi="Courier New" w:hint="default"/>
      </w:rPr>
    </w:lvl>
    <w:lvl w:ilvl="8" w:tplc="1BEC9E1E">
      <w:start w:val="1"/>
      <w:numFmt w:val="bullet"/>
      <w:lvlText w:val=""/>
      <w:lvlJc w:val="left"/>
      <w:pPr>
        <w:ind w:left="6480" w:hanging="360"/>
      </w:pPr>
      <w:rPr>
        <w:rFonts w:ascii="Wingdings" w:hAnsi="Wingdings" w:hint="default"/>
      </w:rPr>
    </w:lvl>
  </w:abstractNum>
  <w:abstractNum w:abstractNumId="18" w15:restartNumberingAfterBreak="0">
    <w:nsid w:val="7BAC530B"/>
    <w:multiLevelType w:val="hybridMultilevel"/>
    <w:tmpl w:val="262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C5DE8"/>
    <w:multiLevelType w:val="hybridMultilevel"/>
    <w:tmpl w:val="A6B8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5"/>
  </w:num>
  <w:num w:numId="5">
    <w:abstractNumId w:val="10"/>
  </w:num>
  <w:num w:numId="6">
    <w:abstractNumId w:val="16"/>
  </w:num>
  <w:num w:numId="7">
    <w:abstractNumId w:val="15"/>
  </w:num>
  <w:num w:numId="8">
    <w:abstractNumId w:val="14"/>
  </w:num>
  <w:num w:numId="9">
    <w:abstractNumId w:val="17"/>
  </w:num>
  <w:num w:numId="10">
    <w:abstractNumId w:val="6"/>
  </w:num>
  <w:num w:numId="11">
    <w:abstractNumId w:val="1"/>
  </w:num>
  <w:num w:numId="12">
    <w:abstractNumId w:val="7"/>
  </w:num>
  <w:num w:numId="13">
    <w:abstractNumId w:val="12"/>
  </w:num>
  <w:num w:numId="14">
    <w:abstractNumId w:val="18"/>
  </w:num>
  <w:num w:numId="15">
    <w:abstractNumId w:val="11"/>
  </w:num>
  <w:num w:numId="16">
    <w:abstractNumId w:val="9"/>
  </w:num>
  <w:num w:numId="17">
    <w:abstractNumId w:val="2"/>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TY2sTQzMDM3MTJS0lEKTi0uzszPAykwrAUA9YbniiwAAAA="/>
  </w:docVars>
  <w:rsids>
    <w:rsidRoot w:val="649DCC13"/>
    <w:rsid w:val="000563D1"/>
    <w:rsid w:val="00170431"/>
    <w:rsid w:val="00243700"/>
    <w:rsid w:val="002F292E"/>
    <w:rsid w:val="00447428"/>
    <w:rsid w:val="00457C54"/>
    <w:rsid w:val="0049EADA"/>
    <w:rsid w:val="005013DE"/>
    <w:rsid w:val="00623DB5"/>
    <w:rsid w:val="007346E5"/>
    <w:rsid w:val="007E3235"/>
    <w:rsid w:val="00892FE6"/>
    <w:rsid w:val="008D0C3B"/>
    <w:rsid w:val="009A19E7"/>
    <w:rsid w:val="009F7475"/>
    <w:rsid w:val="00A249D9"/>
    <w:rsid w:val="00A51C3E"/>
    <w:rsid w:val="00AA27F6"/>
    <w:rsid w:val="00AA35C4"/>
    <w:rsid w:val="00AF42EC"/>
    <w:rsid w:val="00BAA126"/>
    <w:rsid w:val="00C507BB"/>
    <w:rsid w:val="00C64B8F"/>
    <w:rsid w:val="00C92F53"/>
    <w:rsid w:val="00CB7AEF"/>
    <w:rsid w:val="00CF35F5"/>
    <w:rsid w:val="00D8E1F8"/>
    <w:rsid w:val="00F2CB43"/>
    <w:rsid w:val="00FB5D64"/>
    <w:rsid w:val="016B20B5"/>
    <w:rsid w:val="017BE1B5"/>
    <w:rsid w:val="0181891B"/>
    <w:rsid w:val="01E49883"/>
    <w:rsid w:val="02440608"/>
    <w:rsid w:val="02A2B3D0"/>
    <w:rsid w:val="02F1C59C"/>
    <w:rsid w:val="03010835"/>
    <w:rsid w:val="0305A9EF"/>
    <w:rsid w:val="03150DFC"/>
    <w:rsid w:val="0356CFCC"/>
    <w:rsid w:val="03695A83"/>
    <w:rsid w:val="03913EBA"/>
    <w:rsid w:val="03E9F354"/>
    <w:rsid w:val="03EA3372"/>
    <w:rsid w:val="04159A7E"/>
    <w:rsid w:val="04A00180"/>
    <w:rsid w:val="04A5AF32"/>
    <w:rsid w:val="04D3FCCD"/>
    <w:rsid w:val="04EAB679"/>
    <w:rsid w:val="05141156"/>
    <w:rsid w:val="056667CD"/>
    <w:rsid w:val="05668D09"/>
    <w:rsid w:val="0573F9A9"/>
    <w:rsid w:val="059E9F3F"/>
    <w:rsid w:val="068A4F86"/>
    <w:rsid w:val="06B12B7D"/>
    <w:rsid w:val="0715049A"/>
    <w:rsid w:val="074B2181"/>
    <w:rsid w:val="07576A52"/>
    <w:rsid w:val="0767FFF3"/>
    <w:rsid w:val="0783CCEE"/>
    <w:rsid w:val="07C33E37"/>
    <w:rsid w:val="083B34B6"/>
    <w:rsid w:val="0840E692"/>
    <w:rsid w:val="0881F5D0"/>
    <w:rsid w:val="08B0D4FB"/>
    <w:rsid w:val="090B989A"/>
    <w:rsid w:val="092C31BA"/>
    <w:rsid w:val="0948F09D"/>
    <w:rsid w:val="0989B98E"/>
    <w:rsid w:val="0A5C696E"/>
    <w:rsid w:val="0A6B11BF"/>
    <w:rsid w:val="0A91505B"/>
    <w:rsid w:val="0AC8021B"/>
    <w:rsid w:val="0ACA18C1"/>
    <w:rsid w:val="0AEC2EC7"/>
    <w:rsid w:val="0B0F4304"/>
    <w:rsid w:val="0B233C48"/>
    <w:rsid w:val="0B3481B7"/>
    <w:rsid w:val="0B51F5D8"/>
    <w:rsid w:val="0B5EA34C"/>
    <w:rsid w:val="0B99378F"/>
    <w:rsid w:val="0C21DD92"/>
    <w:rsid w:val="0C2436B7"/>
    <w:rsid w:val="0C5E7CD2"/>
    <w:rsid w:val="0CAF97E1"/>
    <w:rsid w:val="0D08D644"/>
    <w:rsid w:val="0D0A49E1"/>
    <w:rsid w:val="0D0C4A32"/>
    <w:rsid w:val="0D2F0C73"/>
    <w:rsid w:val="0D46A53D"/>
    <w:rsid w:val="0D4AC36C"/>
    <w:rsid w:val="0D6709DE"/>
    <w:rsid w:val="0DACDE8B"/>
    <w:rsid w:val="0DB471CB"/>
    <w:rsid w:val="0DDC8B1F"/>
    <w:rsid w:val="0E1B16F5"/>
    <w:rsid w:val="0E2897E3"/>
    <w:rsid w:val="0E32F742"/>
    <w:rsid w:val="0E9FA601"/>
    <w:rsid w:val="0EBF4AA7"/>
    <w:rsid w:val="0EE38BBF"/>
    <w:rsid w:val="0F0AA0B1"/>
    <w:rsid w:val="0F314A98"/>
    <w:rsid w:val="0F42BCA0"/>
    <w:rsid w:val="0F798973"/>
    <w:rsid w:val="0F9D3639"/>
    <w:rsid w:val="100277C7"/>
    <w:rsid w:val="1032F564"/>
    <w:rsid w:val="1037F8A9"/>
    <w:rsid w:val="103E8B3F"/>
    <w:rsid w:val="10BDDF1E"/>
    <w:rsid w:val="10C82ECB"/>
    <w:rsid w:val="10CEA32B"/>
    <w:rsid w:val="10EEB2D6"/>
    <w:rsid w:val="1155EFF3"/>
    <w:rsid w:val="115CB069"/>
    <w:rsid w:val="11E1E8E9"/>
    <w:rsid w:val="11EEB093"/>
    <w:rsid w:val="11FBFAB8"/>
    <w:rsid w:val="1200EE03"/>
    <w:rsid w:val="126AFB10"/>
    <w:rsid w:val="12715ADA"/>
    <w:rsid w:val="12ACE876"/>
    <w:rsid w:val="12D31400"/>
    <w:rsid w:val="12D4D6FB"/>
    <w:rsid w:val="1361481D"/>
    <w:rsid w:val="1369E022"/>
    <w:rsid w:val="1371F606"/>
    <w:rsid w:val="13A2227F"/>
    <w:rsid w:val="13F4B8F0"/>
    <w:rsid w:val="140CE818"/>
    <w:rsid w:val="14189003"/>
    <w:rsid w:val="1429388B"/>
    <w:rsid w:val="14734140"/>
    <w:rsid w:val="14B46F5B"/>
    <w:rsid w:val="14BE35C0"/>
    <w:rsid w:val="14D4A365"/>
    <w:rsid w:val="14ED250B"/>
    <w:rsid w:val="15024B54"/>
    <w:rsid w:val="15351588"/>
    <w:rsid w:val="154CF7E1"/>
    <w:rsid w:val="155E510C"/>
    <w:rsid w:val="1579B32D"/>
    <w:rsid w:val="159CD692"/>
    <w:rsid w:val="15AE9E88"/>
    <w:rsid w:val="160E4B48"/>
    <w:rsid w:val="167420A5"/>
    <w:rsid w:val="169A041B"/>
    <w:rsid w:val="16B1D64A"/>
    <w:rsid w:val="16C26E7A"/>
    <w:rsid w:val="16D5C0E7"/>
    <w:rsid w:val="16D9AD74"/>
    <w:rsid w:val="170DEC24"/>
    <w:rsid w:val="1737F459"/>
    <w:rsid w:val="1744CBFD"/>
    <w:rsid w:val="175B55AF"/>
    <w:rsid w:val="175BA0B2"/>
    <w:rsid w:val="17BDEAB0"/>
    <w:rsid w:val="18058C25"/>
    <w:rsid w:val="181F6F22"/>
    <w:rsid w:val="18401761"/>
    <w:rsid w:val="184CBA37"/>
    <w:rsid w:val="18965574"/>
    <w:rsid w:val="189B3CBA"/>
    <w:rsid w:val="18E09C5E"/>
    <w:rsid w:val="19CA3648"/>
    <w:rsid w:val="1A2F644F"/>
    <w:rsid w:val="1A50FB37"/>
    <w:rsid w:val="1A78FB31"/>
    <w:rsid w:val="1AF5A2AB"/>
    <w:rsid w:val="1B1848E1"/>
    <w:rsid w:val="1B34056B"/>
    <w:rsid w:val="1B4649D2"/>
    <w:rsid w:val="1B4BB8AA"/>
    <w:rsid w:val="1B53BB6F"/>
    <w:rsid w:val="1B917BA8"/>
    <w:rsid w:val="1BB63766"/>
    <w:rsid w:val="1BC4B74C"/>
    <w:rsid w:val="1BCC932E"/>
    <w:rsid w:val="1BD2BB8A"/>
    <w:rsid w:val="1BE1B581"/>
    <w:rsid w:val="1BE684D9"/>
    <w:rsid w:val="1C3638F8"/>
    <w:rsid w:val="1C57AE97"/>
    <w:rsid w:val="1C6EFB4E"/>
    <w:rsid w:val="1D23C3FE"/>
    <w:rsid w:val="1D51CA94"/>
    <w:rsid w:val="1D557EFE"/>
    <w:rsid w:val="1D6EEAD6"/>
    <w:rsid w:val="1D82553A"/>
    <w:rsid w:val="1D998229"/>
    <w:rsid w:val="1DEA4F6A"/>
    <w:rsid w:val="1E09F10C"/>
    <w:rsid w:val="1E7FEA14"/>
    <w:rsid w:val="1E898180"/>
    <w:rsid w:val="1EA3BFD2"/>
    <w:rsid w:val="1EB50737"/>
    <w:rsid w:val="1ECB8D85"/>
    <w:rsid w:val="1EFCFDCD"/>
    <w:rsid w:val="1F1918DA"/>
    <w:rsid w:val="1F280883"/>
    <w:rsid w:val="1F34352C"/>
    <w:rsid w:val="1F6E0FA7"/>
    <w:rsid w:val="1F97027B"/>
    <w:rsid w:val="1F9E35B8"/>
    <w:rsid w:val="1FA6AC05"/>
    <w:rsid w:val="1FC913CE"/>
    <w:rsid w:val="1FE22C96"/>
    <w:rsid w:val="1FF9F715"/>
    <w:rsid w:val="205F9727"/>
    <w:rsid w:val="2069CC29"/>
    <w:rsid w:val="2091F0A8"/>
    <w:rsid w:val="20A00451"/>
    <w:rsid w:val="20B4CE6A"/>
    <w:rsid w:val="20DDEAAE"/>
    <w:rsid w:val="21389BEB"/>
    <w:rsid w:val="21539938"/>
    <w:rsid w:val="21909705"/>
    <w:rsid w:val="21963D11"/>
    <w:rsid w:val="21AC18B9"/>
    <w:rsid w:val="2207B9A2"/>
    <w:rsid w:val="222E8423"/>
    <w:rsid w:val="22ACF7AF"/>
    <w:rsid w:val="22CC7D15"/>
    <w:rsid w:val="2300B490"/>
    <w:rsid w:val="23364F92"/>
    <w:rsid w:val="233886B7"/>
    <w:rsid w:val="23434DFB"/>
    <w:rsid w:val="2350DBA1"/>
    <w:rsid w:val="23CBBCE3"/>
    <w:rsid w:val="244917E3"/>
    <w:rsid w:val="246548F2"/>
    <w:rsid w:val="2487A007"/>
    <w:rsid w:val="24F8C304"/>
    <w:rsid w:val="256561CB"/>
    <w:rsid w:val="257E8A28"/>
    <w:rsid w:val="259047E4"/>
    <w:rsid w:val="259F1478"/>
    <w:rsid w:val="25C3F2E1"/>
    <w:rsid w:val="25CB422A"/>
    <w:rsid w:val="25F41CAB"/>
    <w:rsid w:val="260DE1FE"/>
    <w:rsid w:val="263065A0"/>
    <w:rsid w:val="266F5858"/>
    <w:rsid w:val="26AFE2D7"/>
    <w:rsid w:val="26D01970"/>
    <w:rsid w:val="26F88C01"/>
    <w:rsid w:val="2706094C"/>
    <w:rsid w:val="2735763A"/>
    <w:rsid w:val="27867C0A"/>
    <w:rsid w:val="27B4817D"/>
    <w:rsid w:val="2804EC89"/>
    <w:rsid w:val="2817D2E1"/>
    <w:rsid w:val="283CD8F5"/>
    <w:rsid w:val="2851012D"/>
    <w:rsid w:val="2853E5CC"/>
    <w:rsid w:val="286BE9D1"/>
    <w:rsid w:val="28945C62"/>
    <w:rsid w:val="28AEC0A5"/>
    <w:rsid w:val="28B28286"/>
    <w:rsid w:val="28B2F08C"/>
    <w:rsid w:val="28C6FA35"/>
    <w:rsid w:val="28C7CDD5"/>
    <w:rsid w:val="28D1031C"/>
    <w:rsid w:val="29816DB5"/>
    <w:rsid w:val="29B28F7F"/>
    <w:rsid w:val="29E05558"/>
    <w:rsid w:val="2A375A47"/>
    <w:rsid w:val="2A3D8943"/>
    <w:rsid w:val="2A5477DF"/>
    <w:rsid w:val="2A639E36"/>
    <w:rsid w:val="2A909BB8"/>
    <w:rsid w:val="2A9AF67E"/>
    <w:rsid w:val="2AABB43C"/>
    <w:rsid w:val="2AB49364"/>
    <w:rsid w:val="2AC4E6D3"/>
    <w:rsid w:val="2ADDD0F1"/>
    <w:rsid w:val="2AFE4DDB"/>
    <w:rsid w:val="2B0704AF"/>
    <w:rsid w:val="2B80DE01"/>
    <w:rsid w:val="2B9227DF"/>
    <w:rsid w:val="2C23E816"/>
    <w:rsid w:val="2C34D5B0"/>
    <w:rsid w:val="2C3749C9"/>
    <w:rsid w:val="2C765438"/>
    <w:rsid w:val="2C78099E"/>
    <w:rsid w:val="2CA4AA22"/>
    <w:rsid w:val="2CB1B706"/>
    <w:rsid w:val="2CCBDCA2"/>
    <w:rsid w:val="2D01379B"/>
    <w:rsid w:val="2D28A262"/>
    <w:rsid w:val="2D4D5F08"/>
    <w:rsid w:val="2D623305"/>
    <w:rsid w:val="2D71F0B2"/>
    <w:rsid w:val="2DA6AD49"/>
    <w:rsid w:val="2DB8CDEA"/>
    <w:rsid w:val="2DC49CC5"/>
    <w:rsid w:val="2DD41B2C"/>
    <w:rsid w:val="2DEFAA56"/>
    <w:rsid w:val="2E12BDBA"/>
    <w:rsid w:val="2E4B38F4"/>
    <w:rsid w:val="2E977033"/>
    <w:rsid w:val="2EB31833"/>
    <w:rsid w:val="2ECF577F"/>
    <w:rsid w:val="2EFD825B"/>
    <w:rsid w:val="2F0C4411"/>
    <w:rsid w:val="2F20378A"/>
    <w:rsid w:val="2F4AE47E"/>
    <w:rsid w:val="2F5643D7"/>
    <w:rsid w:val="2F6F2060"/>
    <w:rsid w:val="2FC1CEAB"/>
    <w:rsid w:val="2FC4E111"/>
    <w:rsid w:val="2FF0AF39"/>
    <w:rsid w:val="2FF39DA2"/>
    <w:rsid w:val="3019F5E2"/>
    <w:rsid w:val="3088BE8C"/>
    <w:rsid w:val="309952BC"/>
    <w:rsid w:val="30C581F1"/>
    <w:rsid w:val="30C82873"/>
    <w:rsid w:val="30D2DFBA"/>
    <w:rsid w:val="30DD1ABB"/>
    <w:rsid w:val="30E29250"/>
    <w:rsid w:val="314CFAB2"/>
    <w:rsid w:val="31BE1DAF"/>
    <w:rsid w:val="31BEB527"/>
    <w:rsid w:val="32264343"/>
    <w:rsid w:val="3237A108"/>
    <w:rsid w:val="32469385"/>
    <w:rsid w:val="3249F9FD"/>
    <w:rsid w:val="324B1969"/>
    <w:rsid w:val="3255A28F"/>
    <w:rsid w:val="3256340D"/>
    <w:rsid w:val="328C4945"/>
    <w:rsid w:val="32B4B18F"/>
    <w:rsid w:val="32E40400"/>
    <w:rsid w:val="339DB60F"/>
    <w:rsid w:val="33AE7EED"/>
    <w:rsid w:val="33AEA955"/>
    <w:rsid w:val="33BF3E30"/>
    <w:rsid w:val="33D777A1"/>
    <w:rsid w:val="340A807C"/>
    <w:rsid w:val="341E55A1"/>
    <w:rsid w:val="34C6E382"/>
    <w:rsid w:val="34D21B93"/>
    <w:rsid w:val="354A4F4E"/>
    <w:rsid w:val="3560C284"/>
    <w:rsid w:val="358D4351"/>
    <w:rsid w:val="35E817C1"/>
    <w:rsid w:val="363E74D0"/>
    <w:rsid w:val="3645EE0A"/>
    <w:rsid w:val="3650EA9C"/>
    <w:rsid w:val="36544448"/>
    <w:rsid w:val="36679C9A"/>
    <w:rsid w:val="366F98F8"/>
    <w:rsid w:val="3685827F"/>
    <w:rsid w:val="36A5CE3F"/>
    <w:rsid w:val="3734C375"/>
    <w:rsid w:val="3741F856"/>
    <w:rsid w:val="378A34D1"/>
    <w:rsid w:val="37CD5AD6"/>
    <w:rsid w:val="37F841C5"/>
    <w:rsid w:val="380C8352"/>
    <w:rsid w:val="38152688"/>
    <w:rsid w:val="3819F5E0"/>
    <w:rsid w:val="381E4198"/>
    <w:rsid w:val="382A6837"/>
    <w:rsid w:val="382D5F33"/>
    <w:rsid w:val="383E5337"/>
    <w:rsid w:val="384294F4"/>
    <w:rsid w:val="3863D906"/>
    <w:rsid w:val="38A3891D"/>
    <w:rsid w:val="38A66042"/>
    <w:rsid w:val="38CDE9D3"/>
    <w:rsid w:val="38DE49D9"/>
    <w:rsid w:val="38E31931"/>
    <w:rsid w:val="38EE94FE"/>
    <w:rsid w:val="38EF8411"/>
    <w:rsid w:val="3919A4F3"/>
    <w:rsid w:val="393CDA1F"/>
    <w:rsid w:val="39874B58"/>
    <w:rsid w:val="39961E59"/>
    <w:rsid w:val="39A4C0C6"/>
    <w:rsid w:val="39DDD5B0"/>
    <w:rsid w:val="3A0F2EEF"/>
    <w:rsid w:val="3A1DC071"/>
    <w:rsid w:val="3A60B474"/>
    <w:rsid w:val="3A60F1DD"/>
    <w:rsid w:val="3A896006"/>
    <w:rsid w:val="3A8DF145"/>
    <w:rsid w:val="3A9CF28D"/>
    <w:rsid w:val="3AAE7762"/>
    <w:rsid w:val="3AE599C1"/>
    <w:rsid w:val="3B20D203"/>
    <w:rsid w:val="3B274512"/>
    <w:rsid w:val="3B3CF029"/>
    <w:rsid w:val="3B4CC74A"/>
    <w:rsid w:val="3B668376"/>
    <w:rsid w:val="3B7DE0C1"/>
    <w:rsid w:val="3BA3DA65"/>
    <w:rsid w:val="3BC0E687"/>
    <w:rsid w:val="3BDFE7A8"/>
    <w:rsid w:val="3BF30FBC"/>
    <w:rsid w:val="3C0BE9DC"/>
    <w:rsid w:val="3C34367E"/>
    <w:rsid w:val="3C38C2EE"/>
    <w:rsid w:val="3CACB3F2"/>
    <w:rsid w:val="3D19F8B3"/>
    <w:rsid w:val="3D458C66"/>
    <w:rsid w:val="3D526023"/>
    <w:rsid w:val="3D7C431D"/>
    <w:rsid w:val="3D8ADC9C"/>
    <w:rsid w:val="3DB5783A"/>
    <w:rsid w:val="3DC709E2"/>
    <w:rsid w:val="3DD35464"/>
    <w:rsid w:val="3E05CE20"/>
    <w:rsid w:val="3E5111C9"/>
    <w:rsid w:val="3E6CB0DC"/>
    <w:rsid w:val="3E8375E8"/>
    <w:rsid w:val="3EAD9745"/>
    <w:rsid w:val="3EE13D83"/>
    <w:rsid w:val="3EED0197"/>
    <w:rsid w:val="3EED1E1A"/>
    <w:rsid w:val="3F13AFD3"/>
    <w:rsid w:val="3F7B6EA9"/>
    <w:rsid w:val="3F8A301F"/>
    <w:rsid w:val="3FA24E80"/>
    <w:rsid w:val="3FA5CCEC"/>
    <w:rsid w:val="3FD88DBB"/>
    <w:rsid w:val="40365ED8"/>
    <w:rsid w:val="40466391"/>
    <w:rsid w:val="405974B4"/>
    <w:rsid w:val="405A570A"/>
    <w:rsid w:val="4071BB0B"/>
    <w:rsid w:val="41DCA45C"/>
    <w:rsid w:val="42156235"/>
    <w:rsid w:val="421E3B04"/>
    <w:rsid w:val="4234CA97"/>
    <w:rsid w:val="42415305"/>
    <w:rsid w:val="426220A6"/>
    <w:rsid w:val="42B279A5"/>
    <w:rsid w:val="42CAAD75"/>
    <w:rsid w:val="42E4CDE7"/>
    <w:rsid w:val="43237B7F"/>
    <w:rsid w:val="43395DF8"/>
    <w:rsid w:val="4364E87F"/>
    <w:rsid w:val="43893A37"/>
    <w:rsid w:val="438DD264"/>
    <w:rsid w:val="43B67447"/>
    <w:rsid w:val="43E9598E"/>
    <w:rsid w:val="44078A4A"/>
    <w:rsid w:val="440AA5C0"/>
    <w:rsid w:val="442973D2"/>
    <w:rsid w:val="442FC1AA"/>
    <w:rsid w:val="4443A4A2"/>
    <w:rsid w:val="445A8B51"/>
    <w:rsid w:val="4464C47F"/>
    <w:rsid w:val="4499E2B5"/>
    <w:rsid w:val="44CF1169"/>
    <w:rsid w:val="45155F4B"/>
    <w:rsid w:val="4516E987"/>
    <w:rsid w:val="455B1ABB"/>
    <w:rsid w:val="4568C36C"/>
    <w:rsid w:val="45BD70C6"/>
    <w:rsid w:val="45C24792"/>
    <w:rsid w:val="45D37D0F"/>
    <w:rsid w:val="45F662A2"/>
    <w:rsid w:val="463DCE0C"/>
    <w:rsid w:val="467E01B1"/>
    <w:rsid w:val="468EC7C1"/>
    <w:rsid w:val="46ABBD53"/>
    <w:rsid w:val="470B0603"/>
    <w:rsid w:val="473AE3BC"/>
    <w:rsid w:val="474F5D70"/>
    <w:rsid w:val="483FC4CC"/>
    <w:rsid w:val="4843131E"/>
    <w:rsid w:val="4857591D"/>
    <w:rsid w:val="4865BA5F"/>
    <w:rsid w:val="48DA5322"/>
    <w:rsid w:val="4909AE8A"/>
    <w:rsid w:val="493745F0"/>
    <w:rsid w:val="49854A14"/>
    <w:rsid w:val="49A29214"/>
    <w:rsid w:val="49D60174"/>
    <w:rsid w:val="49EAF3DD"/>
    <w:rsid w:val="49F96A72"/>
    <w:rsid w:val="49FB431C"/>
    <w:rsid w:val="4A114878"/>
    <w:rsid w:val="4A1D0AAB"/>
    <w:rsid w:val="4A60ECE5"/>
    <w:rsid w:val="4A69B8F1"/>
    <w:rsid w:val="4A713C24"/>
    <w:rsid w:val="4A72531F"/>
    <w:rsid w:val="4A81D11C"/>
    <w:rsid w:val="4AD25375"/>
    <w:rsid w:val="4AFA265D"/>
    <w:rsid w:val="4B0EB633"/>
    <w:rsid w:val="4B2CC482"/>
    <w:rsid w:val="4B48D093"/>
    <w:rsid w:val="4BAB5788"/>
    <w:rsid w:val="4BDD100C"/>
    <w:rsid w:val="4C014765"/>
    <w:rsid w:val="4C46F3D0"/>
    <w:rsid w:val="4C7EADFD"/>
    <w:rsid w:val="4C9F670C"/>
    <w:rsid w:val="4CA62231"/>
    <w:rsid w:val="4CB178B9"/>
    <w:rsid w:val="4CEF78F2"/>
    <w:rsid w:val="4D523789"/>
    <w:rsid w:val="4D60F376"/>
    <w:rsid w:val="4DBC38DB"/>
    <w:rsid w:val="4DCDE7EC"/>
    <w:rsid w:val="4DEF1F89"/>
    <w:rsid w:val="4E2CE2EB"/>
    <w:rsid w:val="4E6F0F7E"/>
    <w:rsid w:val="4E94C359"/>
    <w:rsid w:val="4EE551A9"/>
    <w:rsid w:val="4F0FD6D7"/>
    <w:rsid w:val="4F9F2859"/>
    <w:rsid w:val="4FA68774"/>
    <w:rsid w:val="4FE8C64A"/>
    <w:rsid w:val="4FEB3C28"/>
    <w:rsid w:val="500767D5"/>
    <w:rsid w:val="501B13C1"/>
    <w:rsid w:val="509684AA"/>
    <w:rsid w:val="50AC1088"/>
    <w:rsid w:val="50AE79AB"/>
    <w:rsid w:val="50D714A8"/>
    <w:rsid w:val="50E8DFBD"/>
    <w:rsid w:val="513A1689"/>
    <w:rsid w:val="514257D5"/>
    <w:rsid w:val="514B6644"/>
    <w:rsid w:val="51996EEF"/>
    <w:rsid w:val="51D948D4"/>
    <w:rsid w:val="51FCF271"/>
    <w:rsid w:val="52029690"/>
    <w:rsid w:val="521DE21D"/>
    <w:rsid w:val="523D1CD4"/>
    <w:rsid w:val="525CC90C"/>
    <w:rsid w:val="525F6455"/>
    <w:rsid w:val="52B6AD08"/>
    <w:rsid w:val="52B78BCE"/>
    <w:rsid w:val="52E881DF"/>
    <w:rsid w:val="5320A061"/>
    <w:rsid w:val="532590E9"/>
    <w:rsid w:val="534EFD26"/>
    <w:rsid w:val="53A1D156"/>
    <w:rsid w:val="53F58D0D"/>
    <w:rsid w:val="54C343CF"/>
    <w:rsid w:val="54D4E848"/>
    <w:rsid w:val="54F0FDB9"/>
    <w:rsid w:val="55255E2F"/>
    <w:rsid w:val="556753AB"/>
    <w:rsid w:val="556DBB8A"/>
    <w:rsid w:val="55970517"/>
    <w:rsid w:val="55ADF9F3"/>
    <w:rsid w:val="55D6FEAE"/>
    <w:rsid w:val="5620D044"/>
    <w:rsid w:val="56483FD9"/>
    <w:rsid w:val="56622DC9"/>
    <w:rsid w:val="56EAE15B"/>
    <w:rsid w:val="57446870"/>
    <w:rsid w:val="57768A17"/>
    <w:rsid w:val="57C0443C"/>
    <w:rsid w:val="584927F8"/>
    <w:rsid w:val="58692CF4"/>
    <w:rsid w:val="58731F13"/>
    <w:rsid w:val="58A1E1BB"/>
    <w:rsid w:val="58C78824"/>
    <w:rsid w:val="58CEA5D9"/>
    <w:rsid w:val="58FC7FF9"/>
    <w:rsid w:val="5906D176"/>
    <w:rsid w:val="59239DFE"/>
    <w:rsid w:val="59509B80"/>
    <w:rsid w:val="598F40EC"/>
    <w:rsid w:val="5995EEBB"/>
    <w:rsid w:val="59EC9692"/>
    <w:rsid w:val="5A08A394"/>
    <w:rsid w:val="5A109CF2"/>
    <w:rsid w:val="5A3433D7"/>
    <w:rsid w:val="5A3A4AC6"/>
    <w:rsid w:val="5A6D8322"/>
    <w:rsid w:val="5A6E4897"/>
    <w:rsid w:val="5A7BF1CA"/>
    <w:rsid w:val="5A85E161"/>
    <w:rsid w:val="5A86E15D"/>
    <w:rsid w:val="5AA3C699"/>
    <w:rsid w:val="5ADB2F0B"/>
    <w:rsid w:val="5AF64E38"/>
    <w:rsid w:val="5AF73AD9"/>
    <w:rsid w:val="5B03056D"/>
    <w:rsid w:val="5B08E7BD"/>
    <w:rsid w:val="5B2DEECF"/>
    <w:rsid w:val="5B5DC668"/>
    <w:rsid w:val="5B67B116"/>
    <w:rsid w:val="5B71B9E1"/>
    <w:rsid w:val="5B861FEA"/>
    <w:rsid w:val="5B99350F"/>
    <w:rsid w:val="5BBDC067"/>
    <w:rsid w:val="5BC43771"/>
    <w:rsid w:val="5BC6F979"/>
    <w:rsid w:val="5BE756B7"/>
    <w:rsid w:val="5C3B0BC8"/>
    <w:rsid w:val="5C423190"/>
    <w:rsid w:val="5C5167CC"/>
    <w:rsid w:val="5C7A733E"/>
    <w:rsid w:val="5CBC5810"/>
    <w:rsid w:val="5CD0AF6F"/>
    <w:rsid w:val="5CDCC06F"/>
    <w:rsid w:val="5CF59ABA"/>
    <w:rsid w:val="5CF5B75C"/>
    <w:rsid w:val="5CF63655"/>
    <w:rsid w:val="5D4C229F"/>
    <w:rsid w:val="5D55BC47"/>
    <w:rsid w:val="5D81DBDE"/>
    <w:rsid w:val="5D882CC4"/>
    <w:rsid w:val="5DBDF080"/>
    <w:rsid w:val="5DD6F61B"/>
    <w:rsid w:val="5DF319CD"/>
    <w:rsid w:val="5E013E96"/>
    <w:rsid w:val="5E10377E"/>
    <w:rsid w:val="5E3BE7AC"/>
    <w:rsid w:val="5E3DBB5B"/>
    <w:rsid w:val="5E827694"/>
    <w:rsid w:val="5ED40797"/>
    <w:rsid w:val="5F68E15E"/>
    <w:rsid w:val="5F92DF82"/>
    <w:rsid w:val="5FC057E1"/>
    <w:rsid w:val="5FF6617F"/>
    <w:rsid w:val="6000733D"/>
    <w:rsid w:val="6028C272"/>
    <w:rsid w:val="6031378B"/>
    <w:rsid w:val="60385390"/>
    <w:rsid w:val="60630795"/>
    <w:rsid w:val="60D5A8D4"/>
    <w:rsid w:val="60F21D49"/>
    <w:rsid w:val="6103397D"/>
    <w:rsid w:val="61089660"/>
    <w:rsid w:val="611F4872"/>
    <w:rsid w:val="613AE87D"/>
    <w:rsid w:val="614638E3"/>
    <w:rsid w:val="614740C8"/>
    <w:rsid w:val="6176C0F4"/>
    <w:rsid w:val="61ADCC11"/>
    <w:rsid w:val="61F9EDDE"/>
    <w:rsid w:val="623E16C7"/>
    <w:rsid w:val="62605036"/>
    <w:rsid w:val="62768D7E"/>
    <w:rsid w:val="6278673A"/>
    <w:rsid w:val="62FE76AF"/>
    <w:rsid w:val="632C3AA3"/>
    <w:rsid w:val="634AA12D"/>
    <w:rsid w:val="6369884A"/>
    <w:rsid w:val="63753CEA"/>
    <w:rsid w:val="63C2AEFD"/>
    <w:rsid w:val="63C9B7B9"/>
    <w:rsid w:val="63C9B907"/>
    <w:rsid w:val="63CA3B45"/>
    <w:rsid w:val="63F4FA86"/>
    <w:rsid w:val="63F5CD01"/>
    <w:rsid w:val="6455243A"/>
    <w:rsid w:val="646650A5"/>
    <w:rsid w:val="647EE18A"/>
    <w:rsid w:val="649DCC13"/>
    <w:rsid w:val="64B965A1"/>
    <w:rsid w:val="64D9B2B2"/>
    <w:rsid w:val="655DD6D2"/>
    <w:rsid w:val="655E277B"/>
    <w:rsid w:val="6590CAE7"/>
    <w:rsid w:val="6595BC3B"/>
    <w:rsid w:val="65A068EF"/>
    <w:rsid w:val="6612C465"/>
    <w:rsid w:val="66B27434"/>
    <w:rsid w:val="66EC3D0F"/>
    <w:rsid w:val="66F83487"/>
    <w:rsid w:val="670F95C7"/>
    <w:rsid w:val="6723CE46"/>
    <w:rsid w:val="6758B3AD"/>
    <w:rsid w:val="67646469"/>
    <w:rsid w:val="67A318F9"/>
    <w:rsid w:val="67A85BD3"/>
    <w:rsid w:val="67E0A5A3"/>
    <w:rsid w:val="67F29AE6"/>
    <w:rsid w:val="684205DB"/>
    <w:rsid w:val="6848382A"/>
    <w:rsid w:val="6853F87C"/>
    <w:rsid w:val="6867BC4D"/>
    <w:rsid w:val="6867DE06"/>
    <w:rsid w:val="69254E44"/>
    <w:rsid w:val="693372AD"/>
    <w:rsid w:val="693EE95A"/>
    <w:rsid w:val="69435AB9"/>
    <w:rsid w:val="694F4E2F"/>
    <w:rsid w:val="6973D462"/>
    <w:rsid w:val="69747E85"/>
    <w:rsid w:val="69970761"/>
    <w:rsid w:val="69CBE66C"/>
    <w:rsid w:val="6A500D35"/>
    <w:rsid w:val="6A5C3954"/>
    <w:rsid w:val="6AB5625B"/>
    <w:rsid w:val="6ABED5DF"/>
    <w:rsid w:val="6AE89446"/>
    <w:rsid w:val="6B6C090E"/>
    <w:rsid w:val="6B8B993E"/>
    <w:rsid w:val="6B930D45"/>
    <w:rsid w:val="6BB04790"/>
    <w:rsid w:val="6BB390A5"/>
    <w:rsid w:val="6BD1BAC3"/>
    <w:rsid w:val="6BE8CC2A"/>
    <w:rsid w:val="6C020A79"/>
    <w:rsid w:val="6C0FAE32"/>
    <w:rsid w:val="6CCE8B7D"/>
    <w:rsid w:val="6D365E26"/>
    <w:rsid w:val="6D94E31D"/>
    <w:rsid w:val="6D9EED89"/>
    <w:rsid w:val="6DE222B9"/>
    <w:rsid w:val="6DFFC4F0"/>
    <w:rsid w:val="6E0667E8"/>
    <w:rsid w:val="6E5379B7"/>
    <w:rsid w:val="6E7FDC07"/>
    <w:rsid w:val="6E810D7E"/>
    <w:rsid w:val="6F1151AC"/>
    <w:rsid w:val="6F145F6D"/>
    <w:rsid w:val="6F6DB160"/>
    <w:rsid w:val="6F7990E5"/>
    <w:rsid w:val="6FA25D85"/>
    <w:rsid w:val="6FC88D09"/>
    <w:rsid w:val="6FF2BA8A"/>
    <w:rsid w:val="6FF95AF7"/>
    <w:rsid w:val="700DD0C9"/>
    <w:rsid w:val="700E3301"/>
    <w:rsid w:val="70327281"/>
    <w:rsid w:val="7037034C"/>
    <w:rsid w:val="704AD21F"/>
    <w:rsid w:val="705F5005"/>
    <w:rsid w:val="7076F01E"/>
    <w:rsid w:val="70AD699E"/>
    <w:rsid w:val="70B62733"/>
    <w:rsid w:val="70DC9C2B"/>
    <w:rsid w:val="70E5BBAF"/>
    <w:rsid w:val="711494A0"/>
    <w:rsid w:val="711DF9DC"/>
    <w:rsid w:val="7135E964"/>
    <w:rsid w:val="7142A62C"/>
    <w:rsid w:val="716E5F8C"/>
    <w:rsid w:val="71BB41A3"/>
    <w:rsid w:val="71CA19BF"/>
    <w:rsid w:val="71D491E0"/>
    <w:rsid w:val="726F7679"/>
    <w:rsid w:val="72B196A1"/>
    <w:rsid w:val="72C4689E"/>
    <w:rsid w:val="72DA9A6F"/>
    <w:rsid w:val="72EA670E"/>
    <w:rsid w:val="735EAB75"/>
    <w:rsid w:val="73DA5E92"/>
    <w:rsid w:val="742DD4BC"/>
    <w:rsid w:val="743602B8"/>
    <w:rsid w:val="7446A617"/>
    <w:rsid w:val="746C1261"/>
    <w:rsid w:val="74A796E2"/>
    <w:rsid w:val="750216E0"/>
    <w:rsid w:val="7503D297"/>
    <w:rsid w:val="756F9FEA"/>
    <w:rsid w:val="758DEEDE"/>
    <w:rsid w:val="7590AEF0"/>
    <w:rsid w:val="75FE8289"/>
    <w:rsid w:val="760709F9"/>
    <w:rsid w:val="760724CA"/>
    <w:rsid w:val="761FA840"/>
    <w:rsid w:val="765228C8"/>
    <w:rsid w:val="767A0AC2"/>
    <w:rsid w:val="767A9E28"/>
    <w:rsid w:val="769FA2F8"/>
    <w:rsid w:val="76B5A6B5"/>
    <w:rsid w:val="76F27266"/>
    <w:rsid w:val="77053CC0"/>
    <w:rsid w:val="77384D10"/>
    <w:rsid w:val="7739D8D7"/>
    <w:rsid w:val="776DA37A"/>
    <w:rsid w:val="77749072"/>
    <w:rsid w:val="7781E0B6"/>
    <w:rsid w:val="778F0EEB"/>
    <w:rsid w:val="77A2DA5A"/>
    <w:rsid w:val="77A7D25E"/>
    <w:rsid w:val="77B957D7"/>
    <w:rsid w:val="781766ED"/>
    <w:rsid w:val="783B7359"/>
    <w:rsid w:val="78684DDB"/>
    <w:rsid w:val="78734994"/>
    <w:rsid w:val="7879D8BC"/>
    <w:rsid w:val="78B5B234"/>
    <w:rsid w:val="78D3E0F3"/>
    <w:rsid w:val="78F203C5"/>
    <w:rsid w:val="7910FCA7"/>
    <w:rsid w:val="7914BC67"/>
    <w:rsid w:val="791E461A"/>
    <w:rsid w:val="79682EE6"/>
    <w:rsid w:val="798DA9DC"/>
    <w:rsid w:val="798E3D4E"/>
    <w:rsid w:val="7995073A"/>
    <w:rsid w:val="79A70968"/>
    <w:rsid w:val="79B18D02"/>
    <w:rsid w:val="79BE1B5D"/>
    <w:rsid w:val="79E7F475"/>
    <w:rsid w:val="7A0D273C"/>
    <w:rsid w:val="7A4400BF"/>
    <w:rsid w:val="7A5C396A"/>
    <w:rsid w:val="7A616001"/>
    <w:rsid w:val="7A846EBF"/>
    <w:rsid w:val="7AC65EE6"/>
    <w:rsid w:val="7B531623"/>
    <w:rsid w:val="7B6DBE71"/>
    <w:rsid w:val="7B6E59D4"/>
    <w:rsid w:val="7B8BC76C"/>
    <w:rsid w:val="7BD6D40D"/>
    <w:rsid w:val="7BE1349F"/>
    <w:rsid w:val="7C0F9AA3"/>
    <w:rsid w:val="7C1D262B"/>
    <w:rsid w:val="7C744718"/>
    <w:rsid w:val="7CAE7797"/>
    <w:rsid w:val="7CD83182"/>
    <w:rsid w:val="7CEBF4C1"/>
    <w:rsid w:val="7D4A259E"/>
    <w:rsid w:val="7D67DF8A"/>
    <w:rsid w:val="7D7114FE"/>
    <w:rsid w:val="7D7F9AAB"/>
    <w:rsid w:val="7DA2B61C"/>
    <w:rsid w:val="7DAFDEBD"/>
    <w:rsid w:val="7DBCC39F"/>
    <w:rsid w:val="7DE75096"/>
    <w:rsid w:val="7E0856CB"/>
    <w:rsid w:val="7E0EB125"/>
    <w:rsid w:val="7E4E74C8"/>
    <w:rsid w:val="7E5FEFD7"/>
    <w:rsid w:val="7ECC87D6"/>
    <w:rsid w:val="7EF43BE6"/>
    <w:rsid w:val="7EFA583A"/>
    <w:rsid w:val="7EFE7B64"/>
    <w:rsid w:val="7F34D124"/>
    <w:rsid w:val="7F46E0DC"/>
    <w:rsid w:val="7FA22A5E"/>
    <w:rsid w:val="7FD0E827"/>
    <w:rsid w:val="7FD2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CC13"/>
  <w15:chartTrackingRefBased/>
  <w15:docId w15:val="{22BE1FB4-2BCD-4364-A3A7-3EDE41EB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27F6"/>
    <w:rPr>
      <w:b/>
      <w:bCs/>
    </w:rPr>
  </w:style>
  <w:style w:type="character" w:customStyle="1" w:styleId="CommentSubjectChar">
    <w:name w:val="Comment Subject Char"/>
    <w:basedOn w:val="CommentTextChar"/>
    <w:link w:val="CommentSubject"/>
    <w:uiPriority w:val="99"/>
    <w:semiHidden/>
    <w:rsid w:val="00AA27F6"/>
    <w:rPr>
      <w:b/>
      <w:bCs/>
      <w:sz w:val="20"/>
      <w:szCs w:val="20"/>
    </w:rPr>
  </w:style>
  <w:style w:type="paragraph" w:styleId="Revision">
    <w:name w:val="Revision"/>
    <w:hidden/>
    <w:uiPriority w:val="99"/>
    <w:semiHidden/>
    <w:rsid w:val="00C92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instructure.com/courses/74723/pages/poster-presentations-accessible-digital-posters?module_item_id=3240737" TargetMode="External"/><Relationship Id="rId13" Type="http://schemas.openxmlformats.org/officeDocument/2006/relationships/hyperlink" Target="https://docs.google.com/document/d/1OrWVzWs0o0C-LbKXIcZNCXyjopkkZNNbTGojFKmnorI/edit?usp=sha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BVL-4TUYAdw" TargetMode="External"/><Relationship Id="rId17" Type="http://schemas.openxmlformats.org/officeDocument/2006/relationships/hyperlink" Target="https://csuco.instructure.com/courses/1939/pages/3-dot-3-managing-flexible-engagement-pathways?module_item_id=58615" TargetMode="External"/><Relationship Id="rId2" Type="http://schemas.openxmlformats.org/officeDocument/2006/relationships/customXml" Target="../customXml/item2.xml"/><Relationship Id="rId16" Type="http://schemas.openxmlformats.org/officeDocument/2006/relationships/hyperlink" Target="https://docs.google.com/document/d/1OrWVzWs0o0C-LbKXIcZNCXyjopkkZNNbTGojFKmnorI/edit?usp=sharing"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fhhtech.org/rerc/accessible-virtual-meeting-tips/" TargetMode="External"/><Relationship Id="rId5" Type="http://schemas.openxmlformats.org/officeDocument/2006/relationships/styles" Target="styles.xml"/><Relationship Id="rId15" Type="http://schemas.openxmlformats.org/officeDocument/2006/relationships/hyperlink" Target="https://www.youtube.com/watch?v=BVL-4TUYAdw" TargetMode="External"/><Relationship Id="rId10" Type="http://schemas.openxmlformats.org/officeDocument/2006/relationships/hyperlink" Target="https://support.zoom.us/hc/en-us/articles/20136265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upport.zoom.us/hc/en-us/articles/207279736-Enabling-and-managing-closed-captioning-and-live-transcription" TargetMode="External"/><Relationship Id="rId14" Type="http://schemas.openxmlformats.org/officeDocument/2006/relationships/hyperlink" Target="https://csuco.instructure.com/courses/1939/pages/3-dot-3-managing-flexible-engagement-pathways?module_item_id=58615" TargetMode="External"/></Relationships>
</file>

<file path=word/documenttasks/documenttasks1.xml><?xml version="1.0" encoding="utf-8"?>
<t:Tasks xmlns:t="http://schemas.microsoft.com/office/tasks/2019/documenttasks" xmlns:oel="http://schemas.microsoft.com/office/2019/extlst">
  <t:Task id="{1FB64DF2-B872-4D58-9F99-BDA068E9C247}">
    <t:Anchor>
      <t:Comment id="1816692773"/>
    </t:Anchor>
    <t:History>
      <t:Event id="{E25E886A-6925-4238-B59E-06A86130D002}" time="2021-08-04T23:33:25.488Z">
        <t:Attribution userId="S::cvera@csus.edu::a16102cd-fd45-4972-b61e-05839239045d" userProvider="AD" userName="Vera, Cryssel"/>
        <t:Anchor>
          <t:Comment id="2074535541"/>
        </t:Anchor>
        <t:Create/>
      </t:Event>
      <t:Event id="{0CCDFEBE-9785-4ED6-92E5-FEC7F1622A06}" time="2021-08-04T23:33:25.488Z">
        <t:Attribution userId="S::cvera@csus.edu::a16102cd-fd45-4972-b61e-05839239045d" userProvider="AD" userName="Vera, Cryssel"/>
        <t:Anchor>
          <t:Comment id="2074535541"/>
        </t:Anchor>
        <t:Assign userId="S::nick.butler@csus.edu::2fcc554c-b1e9-48a1-a6e9-b12a1844ea6e" userProvider="AD" userName="Butler, Nick"/>
      </t:Event>
      <t:Event id="{F4632E88-ED87-4C71-8D25-12410AD4D771}" time="2021-08-04T23:33:25.488Z">
        <t:Attribution userId="S::cvera@csus.edu::a16102cd-fd45-4972-b61e-05839239045d" userProvider="AD" userName="Vera, Cryssel"/>
        <t:Anchor>
          <t:Comment id="2074535541"/>
        </t:Anchor>
        <t:SetTitle title="I'm assuming that they have a steno machine and software/website that they use to start transcribing so they may need to copy this token to allow them to begin captioning using their software/machine. @Butler, Nick may be able to provide some context."/>
      </t:Event>
      <t:Event id="{BB80708B-162E-4C4D-8536-5807FE306B92}" time="2021-08-06T22:00:12.096Z">
        <t:Attribution userId="S::cvera@csus.edu::a16102cd-fd45-4972-b61e-05839239045d" userProvider="AD" userName="Vera, Cryss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908d1a-c978-435f-a600-a3e1abcb31ec">
      <UserInfo>
        <DisplayName>COLLAB Center for Teaching and Learning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674221AE78FB4FA77C4B884A8D64E9" ma:contentTypeVersion="10" ma:contentTypeDescription="Create a new document." ma:contentTypeScope="" ma:versionID="0b3b593874a92b80fef1538f518583c1">
  <xsd:schema xmlns:xsd="http://www.w3.org/2001/XMLSchema" xmlns:xs="http://www.w3.org/2001/XMLSchema" xmlns:p="http://schemas.microsoft.com/office/2006/metadata/properties" xmlns:ns2="155e2464-a0f1-49a4-b298-93c8488bcd64" xmlns:ns3="1c908d1a-c978-435f-a600-a3e1abcb31ec" targetNamespace="http://schemas.microsoft.com/office/2006/metadata/properties" ma:root="true" ma:fieldsID="4b6bc97ac208809219fb0220a7e1bd5b" ns2:_="" ns3:_="">
    <xsd:import namespace="155e2464-a0f1-49a4-b298-93c8488bcd64"/>
    <xsd:import namespace="1c908d1a-c978-435f-a600-a3e1abcb3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e2464-a0f1-49a4-b298-93c8488b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08d1a-c978-435f-a600-a3e1abcb31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D11C3-6680-4F48-BDE6-212E00FED57E}">
  <ds:schemaRefs>
    <ds:schemaRef ds:uri="http://schemas.microsoft.com/office/2006/metadata/properties"/>
    <ds:schemaRef ds:uri="http://schemas.microsoft.com/office/infopath/2007/PartnerControls"/>
    <ds:schemaRef ds:uri="1c908d1a-c978-435f-a600-a3e1abcb31ec"/>
  </ds:schemaRefs>
</ds:datastoreItem>
</file>

<file path=customXml/itemProps2.xml><?xml version="1.0" encoding="utf-8"?>
<ds:datastoreItem xmlns:ds="http://schemas.openxmlformats.org/officeDocument/2006/customXml" ds:itemID="{5B0A7051-6386-4F44-B446-BFB403078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e2464-a0f1-49a4-b298-93c8488bcd64"/>
    <ds:schemaRef ds:uri="1c908d1a-c978-435f-a600-a3e1abcb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2AB2F-C0EA-4549-96AD-91E8B3718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Shawn Luong</dc:creator>
  <cp:keywords/>
  <dc:description/>
  <cp:lastModifiedBy>Vera, Cryssel</cp:lastModifiedBy>
  <cp:revision>3</cp:revision>
  <dcterms:created xsi:type="dcterms:W3CDTF">2021-08-19T23:55:00Z</dcterms:created>
  <dcterms:modified xsi:type="dcterms:W3CDTF">2021-08-19T23:57:00Z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0x0101006B674221AE78FB4FA77C4B884A8D64E9</vt:lpwstr>
  </property>
</Properties>
</file>